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28" w:rsidRDefault="000E2628" w:rsidP="00947BDF">
      <w:pPr>
        <w:spacing w:line="600" w:lineRule="exact"/>
        <w:ind w:leftChars="-147" w:left="-284" w:rightChars="-221" w:right="-426"/>
        <w:jc w:val="center"/>
        <w:rPr>
          <w:rFonts w:asciiTheme="majorEastAsia" w:eastAsiaTheme="majorEastAsia" w:hAnsiTheme="majorEastAsia"/>
          <w:b/>
          <w:sz w:val="44"/>
          <w:szCs w:val="44"/>
        </w:rPr>
      </w:pPr>
    </w:p>
    <w:p w:rsidR="000E2628" w:rsidRDefault="000E2628" w:rsidP="00947BDF">
      <w:pPr>
        <w:spacing w:line="600" w:lineRule="exact"/>
        <w:ind w:leftChars="-147" w:left="-284" w:rightChars="-221" w:right="-426"/>
        <w:jc w:val="center"/>
        <w:rPr>
          <w:rFonts w:asciiTheme="majorEastAsia" w:eastAsiaTheme="majorEastAsia" w:hAnsiTheme="majorEastAsia"/>
          <w:b/>
          <w:sz w:val="44"/>
          <w:szCs w:val="44"/>
        </w:rPr>
      </w:pPr>
    </w:p>
    <w:p w:rsidR="000E2628" w:rsidRDefault="000E2628" w:rsidP="00947BDF">
      <w:pPr>
        <w:spacing w:line="440" w:lineRule="exact"/>
        <w:ind w:leftChars="-147" w:left="-284" w:rightChars="-221" w:right="-426"/>
        <w:jc w:val="center"/>
        <w:rPr>
          <w:rFonts w:asciiTheme="majorEastAsia" w:eastAsiaTheme="majorEastAsia" w:hAnsiTheme="majorEastAsia"/>
          <w:b/>
          <w:sz w:val="44"/>
          <w:szCs w:val="44"/>
        </w:rPr>
      </w:pPr>
    </w:p>
    <w:p w:rsidR="000E2628" w:rsidRDefault="00947BDF" w:rsidP="00947BDF">
      <w:pPr>
        <w:spacing w:line="600" w:lineRule="exact"/>
        <w:ind w:leftChars="-147" w:left="-284" w:rightChars="-221" w:right="-426"/>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关于公布第八届中国创新创业大赛（江西赛区）</w:t>
      </w:r>
    </w:p>
    <w:p w:rsidR="000E2628" w:rsidRDefault="00947BDF" w:rsidP="00947BDF">
      <w:pPr>
        <w:spacing w:line="600" w:lineRule="exact"/>
        <w:ind w:leftChars="-147" w:left="-284" w:rightChars="-221" w:right="-426"/>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暨第四届“洪城之星”创新创业大赛复赛企业成绩表和晋级决赛企业名单的通知</w:t>
      </w:r>
    </w:p>
    <w:p w:rsidR="000E2628" w:rsidRDefault="000E2628" w:rsidP="00947BDF">
      <w:pPr>
        <w:ind w:leftChars="-147" w:left="-284" w:rightChars="-221" w:right="-426"/>
        <w:jc w:val="center"/>
        <w:rPr>
          <w:rFonts w:asciiTheme="majorEastAsia" w:eastAsiaTheme="majorEastAsia" w:hAnsiTheme="majorEastAsia"/>
          <w:b/>
          <w:sz w:val="44"/>
          <w:szCs w:val="44"/>
        </w:rPr>
      </w:pPr>
    </w:p>
    <w:p w:rsidR="000E2628" w:rsidRDefault="00947BDF" w:rsidP="00947BDF">
      <w:pPr>
        <w:spacing w:line="540" w:lineRule="exact"/>
        <w:ind w:leftChars="-147" w:left="-284" w:rightChars="-221" w:right="-426"/>
        <w:rPr>
          <w:rFonts w:ascii="仿宋_GB2312" w:eastAsia="仿宋_GB2312"/>
          <w:sz w:val="32"/>
          <w:szCs w:val="32"/>
        </w:rPr>
      </w:pPr>
      <w:r>
        <w:rPr>
          <w:rFonts w:ascii="仿宋_GB2312" w:eastAsia="仿宋_GB2312" w:hint="eastAsia"/>
          <w:sz w:val="32"/>
          <w:szCs w:val="32"/>
        </w:rPr>
        <w:t>各有关单位：</w:t>
      </w:r>
    </w:p>
    <w:p w:rsidR="000E2628" w:rsidRDefault="00947BDF" w:rsidP="00947BDF">
      <w:pPr>
        <w:spacing w:line="540" w:lineRule="exact"/>
        <w:ind w:leftChars="-147" w:left="-284" w:rightChars="-221" w:right="-426" w:firstLineChars="200" w:firstLine="606"/>
        <w:rPr>
          <w:rFonts w:ascii="仿宋_GB2312" w:eastAsia="仿宋_GB2312"/>
          <w:sz w:val="32"/>
          <w:szCs w:val="32"/>
        </w:rPr>
      </w:pPr>
      <w:r>
        <w:rPr>
          <w:rFonts w:ascii="仿宋_GB2312" w:eastAsia="仿宋_GB2312" w:hint="eastAsia"/>
          <w:sz w:val="32"/>
          <w:szCs w:val="32"/>
        </w:rPr>
        <w:t>截止8月2日，第八届中国创新创业大赛（江西赛区）暨第四届“洪城之星”创新创业大赛（以下简称大赛）复赛已结束。根据《关于举办第八届中国创新创业大赛（江西赛区）暨第四届“洪城之星”创新创业大赛的通知》（</w:t>
      </w:r>
      <w:proofErr w:type="gramStart"/>
      <w:r>
        <w:rPr>
          <w:rFonts w:ascii="仿宋_GB2312" w:eastAsia="仿宋_GB2312" w:hint="eastAsia"/>
          <w:sz w:val="32"/>
          <w:szCs w:val="32"/>
        </w:rPr>
        <w:t>赣科发高字</w:t>
      </w:r>
      <w:proofErr w:type="gramEnd"/>
      <w:r>
        <w:rPr>
          <w:rFonts w:ascii="仿宋_GB2312" w:eastAsia="仿宋_GB2312" w:hint="eastAsia"/>
          <w:sz w:val="32"/>
          <w:szCs w:val="32"/>
        </w:rPr>
        <w:t>〔2019〕75号）文件中有关大赛的要求，企业晋级决赛</w:t>
      </w:r>
      <w:proofErr w:type="gramStart"/>
      <w:r>
        <w:rPr>
          <w:rFonts w:ascii="仿宋_GB2312" w:eastAsia="仿宋_GB2312" w:hint="eastAsia"/>
          <w:sz w:val="32"/>
          <w:szCs w:val="32"/>
        </w:rPr>
        <w:t>分成长组</w:t>
      </w:r>
      <w:proofErr w:type="gramEnd"/>
      <w:r>
        <w:rPr>
          <w:rFonts w:ascii="仿宋_GB2312" w:eastAsia="仿宋_GB2312" w:hint="eastAsia"/>
          <w:sz w:val="32"/>
          <w:szCs w:val="32"/>
        </w:rPr>
        <w:t>、初创组，按照各组每个领域进入决赛的比例为各自领域复赛企业总数的60%，且</w:t>
      </w:r>
      <w:proofErr w:type="gramStart"/>
      <w:r>
        <w:rPr>
          <w:rFonts w:ascii="仿宋_GB2312" w:eastAsia="仿宋_GB2312" w:hint="eastAsia"/>
          <w:sz w:val="32"/>
          <w:szCs w:val="32"/>
        </w:rPr>
        <w:t>成长组</w:t>
      </w:r>
      <w:proofErr w:type="gramEnd"/>
      <w:r>
        <w:rPr>
          <w:rFonts w:ascii="仿宋_GB2312" w:eastAsia="仿宋_GB2312" w:hint="eastAsia"/>
          <w:sz w:val="32"/>
          <w:szCs w:val="32"/>
        </w:rPr>
        <w:t>不超过5家（含），</w:t>
      </w:r>
      <w:proofErr w:type="gramStart"/>
      <w:r>
        <w:rPr>
          <w:rFonts w:ascii="仿宋_GB2312" w:eastAsia="仿宋_GB2312" w:hint="eastAsia"/>
          <w:sz w:val="32"/>
          <w:szCs w:val="32"/>
        </w:rPr>
        <w:t>初创组</w:t>
      </w:r>
      <w:proofErr w:type="gramEnd"/>
      <w:r>
        <w:rPr>
          <w:rFonts w:ascii="仿宋_GB2312" w:eastAsia="仿宋_GB2312" w:hint="eastAsia"/>
          <w:sz w:val="32"/>
          <w:szCs w:val="32"/>
        </w:rPr>
        <w:t>不超过4家（含）的原则，由高分到低分顺序进入决赛（遇入围决赛企业最后一名有相同分数的情况，相同分数的企业全部晋级决赛）。现将大赛复赛企业成绩和晋级决赛企业名单予以公布。</w:t>
      </w:r>
    </w:p>
    <w:p w:rsidR="000E2628" w:rsidRDefault="00947BDF" w:rsidP="00947BDF">
      <w:pPr>
        <w:spacing w:line="540" w:lineRule="exact"/>
        <w:ind w:leftChars="-147" w:left="-284" w:rightChars="-221" w:right="-426" w:firstLineChars="200" w:firstLine="606"/>
        <w:rPr>
          <w:rFonts w:ascii="仿宋_GB2312" w:eastAsia="仿宋_GB2312"/>
          <w:sz w:val="32"/>
          <w:szCs w:val="32"/>
        </w:rPr>
      </w:pPr>
      <w:r>
        <w:rPr>
          <w:rFonts w:ascii="仿宋_GB2312" w:eastAsia="仿宋_GB2312" w:hint="eastAsia"/>
          <w:sz w:val="32"/>
          <w:szCs w:val="32"/>
        </w:rPr>
        <w:t>附件：1. 第八届中国创新创业大赛（江西赛区）暨第四届“洪城之星”创新创业大赛复赛企业成绩表</w:t>
      </w:r>
    </w:p>
    <w:p w:rsidR="000E2628" w:rsidRDefault="00947BDF" w:rsidP="00947BDF">
      <w:pPr>
        <w:spacing w:line="540" w:lineRule="exact"/>
        <w:ind w:leftChars="-147" w:left="-284" w:rightChars="-221" w:right="-426" w:firstLineChars="496" w:firstLine="1503"/>
        <w:rPr>
          <w:rFonts w:ascii="仿宋_GB2312" w:eastAsia="仿宋_GB2312"/>
          <w:sz w:val="32"/>
          <w:szCs w:val="32"/>
        </w:rPr>
      </w:pPr>
      <w:r>
        <w:rPr>
          <w:rFonts w:ascii="仿宋_GB2312" w:eastAsia="仿宋_GB2312" w:hint="eastAsia"/>
          <w:sz w:val="32"/>
          <w:szCs w:val="32"/>
        </w:rPr>
        <w:t>2. 第八届中国创新创业大赛（江西赛区）暨第四届“洪城之星”创新创业大赛晋级决赛企业名单</w:t>
      </w:r>
    </w:p>
    <w:p w:rsidR="000E2628" w:rsidRDefault="00947BDF" w:rsidP="00947BDF">
      <w:pPr>
        <w:spacing w:line="540" w:lineRule="exact"/>
        <w:ind w:leftChars="-147" w:left="-284" w:rightChars="-221" w:right="-426" w:firstLineChars="1425" w:firstLine="4317"/>
        <w:rPr>
          <w:rFonts w:ascii="仿宋_GB2312" w:eastAsia="仿宋_GB2312"/>
          <w:sz w:val="32"/>
          <w:szCs w:val="32"/>
        </w:rPr>
      </w:pPr>
      <w:r>
        <w:rPr>
          <w:rFonts w:ascii="仿宋_GB2312" w:eastAsia="仿宋_GB2312" w:hint="eastAsia"/>
          <w:sz w:val="32"/>
          <w:szCs w:val="32"/>
        </w:rPr>
        <w:t>江西赛区大赛组委会办公室</w:t>
      </w:r>
    </w:p>
    <w:p w:rsidR="000E2628" w:rsidRDefault="00947BDF" w:rsidP="00947BDF">
      <w:pPr>
        <w:spacing w:line="540" w:lineRule="exact"/>
        <w:ind w:leftChars="-147" w:left="-284" w:rightChars="-221" w:right="-426" w:firstLineChars="1621" w:firstLine="4911"/>
        <w:rPr>
          <w:rFonts w:ascii="仿宋_GB2312" w:eastAsia="仿宋_GB2312"/>
          <w:sz w:val="32"/>
          <w:szCs w:val="32"/>
        </w:rPr>
      </w:pPr>
      <w:r>
        <w:rPr>
          <w:rFonts w:ascii="仿宋_GB2312" w:eastAsia="仿宋_GB2312" w:hint="eastAsia"/>
          <w:sz w:val="32"/>
          <w:szCs w:val="32"/>
        </w:rPr>
        <w:t>南昌市科技局代章</w:t>
      </w:r>
    </w:p>
    <w:p w:rsidR="000E2628" w:rsidRDefault="00947BDF" w:rsidP="00947BDF">
      <w:pPr>
        <w:spacing w:line="540" w:lineRule="exact"/>
        <w:ind w:leftChars="-147" w:left="-284" w:rightChars="-221" w:right="-426" w:firstLineChars="1621" w:firstLine="4911"/>
        <w:rPr>
          <w:rFonts w:ascii="仿宋_GB2312" w:eastAsia="仿宋_GB2312"/>
          <w:sz w:val="32"/>
          <w:szCs w:val="32"/>
        </w:rPr>
      </w:pPr>
      <w:r>
        <w:rPr>
          <w:rFonts w:ascii="仿宋_GB2312" w:eastAsia="仿宋_GB2312" w:hint="eastAsia"/>
          <w:sz w:val="32"/>
          <w:szCs w:val="32"/>
        </w:rPr>
        <w:t>2019年8月</w:t>
      </w:r>
      <w:r w:rsidR="00806F25">
        <w:rPr>
          <w:rFonts w:ascii="仿宋_GB2312" w:eastAsia="仿宋_GB2312" w:hint="eastAsia"/>
          <w:sz w:val="32"/>
          <w:szCs w:val="32"/>
        </w:rPr>
        <w:t>6</w:t>
      </w:r>
      <w:bookmarkStart w:id="0" w:name="_GoBack"/>
      <w:bookmarkEnd w:id="0"/>
      <w:r>
        <w:rPr>
          <w:rFonts w:ascii="仿宋_GB2312" w:eastAsia="仿宋_GB2312" w:hint="eastAsia"/>
          <w:sz w:val="32"/>
          <w:szCs w:val="32"/>
        </w:rPr>
        <w:t>日</w:t>
      </w:r>
    </w:p>
    <w:p w:rsidR="000E2628" w:rsidRDefault="000E2628" w:rsidP="00947BDF">
      <w:pPr>
        <w:spacing w:line="540" w:lineRule="exact"/>
        <w:ind w:leftChars="-147" w:left="-284" w:rightChars="-221" w:right="-426" w:firstLineChars="1621" w:firstLine="4911"/>
        <w:rPr>
          <w:rFonts w:ascii="仿宋_GB2312" w:eastAsia="仿宋_GB2312"/>
          <w:sz w:val="32"/>
          <w:szCs w:val="32"/>
        </w:rPr>
        <w:sectPr w:rsidR="000E2628">
          <w:footerReference w:type="default" r:id="rId8"/>
          <w:pgSz w:w="11906" w:h="16838"/>
          <w:pgMar w:top="1701" w:right="1418" w:bottom="1588" w:left="1418" w:header="851" w:footer="992" w:gutter="0"/>
          <w:cols w:space="425"/>
          <w:docGrid w:type="linesAndChars" w:linePitch="301" w:charSpace="-3486"/>
        </w:sectPr>
      </w:pPr>
    </w:p>
    <w:tbl>
      <w:tblPr>
        <w:tblW w:w="13573" w:type="dxa"/>
        <w:tblLayout w:type="fixed"/>
        <w:tblCellMar>
          <w:left w:w="0" w:type="dxa"/>
          <w:right w:w="0" w:type="dxa"/>
        </w:tblCellMar>
        <w:tblLook w:val="04A0" w:firstRow="1" w:lastRow="0" w:firstColumn="1" w:lastColumn="0" w:noHBand="0" w:noVBand="1"/>
      </w:tblPr>
      <w:tblGrid>
        <w:gridCol w:w="682"/>
        <w:gridCol w:w="2580"/>
        <w:gridCol w:w="936"/>
        <w:gridCol w:w="67"/>
        <w:gridCol w:w="1121"/>
        <w:gridCol w:w="1056"/>
        <w:gridCol w:w="3996"/>
        <w:gridCol w:w="1152"/>
        <w:gridCol w:w="1224"/>
        <w:gridCol w:w="759"/>
      </w:tblGrid>
      <w:tr w:rsidR="000E2628">
        <w:trPr>
          <w:trHeight w:val="288"/>
        </w:trPr>
        <w:tc>
          <w:tcPr>
            <w:tcW w:w="682" w:type="dxa"/>
            <w:tcBorders>
              <w:top w:val="nil"/>
              <w:left w:val="nil"/>
              <w:bottom w:val="nil"/>
              <w:right w:val="nil"/>
            </w:tcBorders>
            <w:shd w:val="clear" w:color="auto" w:fill="auto"/>
            <w:tcMar>
              <w:top w:w="12" w:type="dxa"/>
              <w:left w:w="12" w:type="dxa"/>
              <w:right w:w="12" w:type="dxa"/>
            </w:tcMar>
            <w:vAlign w:val="center"/>
          </w:tcPr>
          <w:p w:rsidR="000E2628" w:rsidRPr="00947BDF" w:rsidRDefault="00947BDF" w:rsidP="00947BDF">
            <w:pPr>
              <w:widowControl/>
              <w:jc w:val="center"/>
              <w:textAlignment w:val="center"/>
              <w:rPr>
                <w:rFonts w:ascii="黑体" w:eastAsia="黑体" w:hAnsi="黑体" w:cs="宋体"/>
                <w:color w:val="000000"/>
                <w:sz w:val="28"/>
                <w:szCs w:val="28"/>
              </w:rPr>
            </w:pPr>
            <w:r w:rsidRPr="00947BDF">
              <w:rPr>
                <w:rFonts w:ascii="黑体" w:eastAsia="黑体" w:hAnsi="黑体" w:cs="宋体" w:hint="eastAsia"/>
                <w:color w:val="000000"/>
                <w:kern w:val="0"/>
                <w:sz w:val="24"/>
                <w:szCs w:val="28"/>
                <w:lang w:bidi="ar"/>
              </w:rPr>
              <w:lastRenderedPageBreak/>
              <w:t>附件1</w:t>
            </w:r>
          </w:p>
        </w:tc>
        <w:tc>
          <w:tcPr>
            <w:tcW w:w="2580" w:type="dxa"/>
            <w:tcBorders>
              <w:top w:val="nil"/>
              <w:left w:val="nil"/>
              <w:bottom w:val="nil"/>
              <w:right w:val="nil"/>
            </w:tcBorders>
            <w:shd w:val="clear" w:color="auto" w:fill="auto"/>
            <w:noWrap/>
            <w:tcMar>
              <w:top w:w="12" w:type="dxa"/>
              <w:left w:w="12" w:type="dxa"/>
              <w:right w:w="12" w:type="dxa"/>
            </w:tcMar>
            <w:vAlign w:val="bottom"/>
          </w:tcPr>
          <w:p w:rsidR="000E2628" w:rsidRDefault="000E2628">
            <w:pPr>
              <w:jc w:val="left"/>
              <w:rPr>
                <w:rFonts w:ascii="宋体" w:eastAsia="宋体" w:hAnsi="宋体" w:cs="宋体"/>
                <w:color w:val="000000"/>
                <w:sz w:val="22"/>
              </w:rPr>
            </w:pPr>
          </w:p>
        </w:tc>
        <w:tc>
          <w:tcPr>
            <w:tcW w:w="936" w:type="dxa"/>
            <w:tcBorders>
              <w:top w:val="nil"/>
              <w:left w:val="nil"/>
              <w:bottom w:val="nil"/>
              <w:right w:val="nil"/>
            </w:tcBorders>
            <w:shd w:val="clear" w:color="auto" w:fill="auto"/>
            <w:noWrap/>
            <w:tcMar>
              <w:top w:w="12" w:type="dxa"/>
              <w:left w:w="12" w:type="dxa"/>
              <w:right w:w="12" w:type="dxa"/>
            </w:tcMar>
            <w:vAlign w:val="bottom"/>
          </w:tcPr>
          <w:p w:rsidR="000E2628" w:rsidRDefault="000E2628">
            <w:pPr>
              <w:rPr>
                <w:rFonts w:ascii="宋体" w:eastAsia="宋体" w:hAnsi="宋体" w:cs="宋体"/>
                <w:color w:val="000000"/>
                <w:sz w:val="22"/>
              </w:rPr>
            </w:pPr>
          </w:p>
        </w:tc>
        <w:tc>
          <w:tcPr>
            <w:tcW w:w="1188" w:type="dxa"/>
            <w:gridSpan w:val="2"/>
            <w:tcBorders>
              <w:top w:val="nil"/>
              <w:left w:val="nil"/>
              <w:bottom w:val="nil"/>
              <w:right w:val="nil"/>
            </w:tcBorders>
            <w:shd w:val="clear" w:color="auto" w:fill="auto"/>
            <w:noWrap/>
            <w:tcMar>
              <w:top w:w="12" w:type="dxa"/>
              <w:left w:w="12" w:type="dxa"/>
              <w:right w:w="12" w:type="dxa"/>
            </w:tcMar>
            <w:vAlign w:val="bottom"/>
          </w:tcPr>
          <w:p w:rsidR="000E2628" w:rsidRDefault="000E2628">
            <w:pPr>
              <w:rPr>
                <w:rFonts w:ascii="宋体" w:eastAsia="宋体" w:hAnsi="宋体" w:cs="宋体"/>
                <w:color w:val="000000"/>
                <w:sz w:val="22"/>
              </w:rPr>
            </w:pPr>
          </w:p>
        </w:tc>
        <w:tc>
          <w:tcPr>
            <w:tcW w:w="1056" w:type="dxa"/>
            <w:tcBorders>
              <w:top w:val="nil"/>
              <w:left w:val="nil"/>
              <w:bottom w:val="nil"/>
              <w:right w:val="nil"/>
            </w:tcBorders>
            <w:shd w:val="clear" w:color="auto" w:fill="auto"/>
            <w:noWrap/>
            <w:tcMar>
              <w:top w:w="12" w:type="dxa"/>
              <w:left w:w="12" w:type="dxa"/>
              <w:right w:w="12" w:type="dxa"/>
            </w:tcMar>
            <w:vAlign w:val="bottom"/>
          </w:tcPr>
          <w:p w:rsidR="000E2628" w:rsidRDefault="000E2628">
            <w:pPr>
              <w:rPr>
                <w:rFonts w:ascii="宋体" w:eastAsia="宋体" w:hAnsi="宋体" w:cs="宋体"/>
                <w:color w:val="000000"/>
                <w:sz w:val="22"/>
              </w:rPr>
            </w:pPr>
          </w:p>
        </w:tc>
        <w:tc>
          <w:tcPr>
            <w:tcW w:w="3996" w:type="dxa"/>
            <w:tcBorders>
              <w:top w:val="nil"/>
              <w:left w:val="nil"/>
              <w:bottom w:val="nil"/>
              <w:right w:val="nil"/>
            </w:tcBorders>
            <w:shd w:val="clear" w:color="auto" w:fill="auto"/>
            <w:noWrap/>
            <w:tcMar>
              <w:top w:w="12" w:type="dxa"/>
              <w:left w:w="12" w:type="dxa"/>
              <w:right w:w="12" w:type="dxa"/>
            </w:tcMar>
            <w:vAlign w:val="bottom"/>
          </w:tcPr>
          <w:p w:rsidR="000E2628" w:rsidRDefault="000E2628">
            <w:pPr>
              <w:jc w:val="left"/>
              <w:rPr>
                <w:rFonts w:ascii="宋体" w:eastAsia="宋体" w:hAnsi="宋体" w:cs="宋体"/>
                <w:color w:val="000000"/>
                <w:sz w:val="22"/>
              </w:rPr>
            </w:pPr>
          </w:p>
        </w:tc>
        <w:tc>
          <w:tcPr>
            <w:tcW w:w="1152" w:type="dxa"/>
            <w:tcBorders>
              <w:top w:val="nil"/>
              <w:left w:val="nil"/>
              <w:bottom w:val="nil"/>
              <w:right w:val="nil"/>
            </w:tcBorders>
            <w:shd w:val="clear" w:color="auto" w:fill="auto"/>
            <w:noWrap/>
            <w:tcMar>
              <w:top w:w="12" w:type="dxa"/>
              <w:left w:w="12" w:type="dxa"/>
              <w:right w:w="12" w:type="dxa"/>
            </w:tcMar>
            <w:vAlign w:val="center"/>
          </w:tcPr>
          <w:p w:rsidR="000E2628" w:rsidRDefault="000E2628">
            <w:pPr>
              <w:jc w:val="center"/>
              <w:rPr>
                <w:rFonts w:ascii="宋体" w:eastAsia="宋体" w:hAnsi="宋体" w:cs="宋体"/>
                <w:color w:val="000000"/>
                <w:sz w:val="22"/>
              </w:rPr>
            </w:pPr>
          </w:p>
        </w:tc>
        <w:tc>
          <w:tcPr>
            <w:tcW w:w="1224" w:type="dxa"/>
            <w:tcBorders>
              <w:top w:val="nil"/>
              <w:left w:val="nil"/>
              <w:bottom w:val="nil"/>
              <w:right w:val="nil"/>
            </w:tcBorders>
            <w:shd w:val="clear" w:color="auto" w:fill="auto"/>
            <w:noWrap/>
            <w:tcMar>
              <w:top w:w="12" w:type="dxa"/>
              <w:left w:w="12" w:type="dxa"/>
              <w:right w:w="12" w:type="dxa"/>
            </w:tcMar>
            <w:vAlign w:val="center"/>
          </w:tcPr>
          <w:p w:rsidR="000E2628" w:rsidRDefault="000E2628">
            <w:pPr>
              <w:jc w:val="center"/>
              <w:rPr>
                <w:rFonts w:ascii="宋体" w:eastAsia="宋体" w:hAnsi="宋体" w:cs="宋体"/>
                <w:color w:val="000000"/>
                <w:sz w:val="22"/>
              </w:rPr>
            </w:pPr>
          </w:p>
        </w:tc>
        <w:tc>
          <w:tcPr>
            <w:tcW w:w="759" w:type="dxa"/>
            <w:tcBorders>
              <w:top w:val="nil"/>
              <w:left w:val="nil"/>
              <w:bottom w:val="nil"/>
              <w:right w:val="nil"/>
            </w:tcBorders>
            <w:shd w:val="clear" w:color="auto" w:fill="auto"/>
            <w:noWrap/>
            <w:tcMar>
              <w:top w:w="12" w:type="dxa"/>
              <w:left w:w="12" w:type="dxa"/>
              <w:right w:w="12" w:type="dxa"/>
            </w:tcMar>
            <w:vAlign w:val="bottom"/>
          </w:tcPr>
          <w:p w:rsidR="000E2628" w:rsidRDefault="000E2628">
            <w:pPr>
              <w:rPr>
                <w:rFonts w:ascii="宋体" w:eastAsia="宋体" w:hAnsi="宋体" w:cs="宋体"/>
                <w:color w:val="000000"/>
                <w:sz w:val="22"/>
              </w:rPr>
            </w:pPr>
          </w:p>
        </w:tc>
      </w:tr>
      <w:tr w:rsidR="000E2628">
        <w:trPr>
          <w:trHeight w:val="1020"/>
        </w:trPr>
        <w:tc>
          <w:tcPr>
            <w:tcW w:w="13573" w:type="dxa"/>
            <w:gridSpan w:val="10"/>
            <w:tcBorders>
              <w:top w:val="nil"/>
              <w:left w:val="nil"/>
              <w:bottom w:val="single" w:sz="4" w:space="0" w:color="000000"/>
              <w:right w:val="nil"/>
            </w:tcBorders>
            <w:shd w:val="clear" w:color="auto" w:fill="auto"/>
            <w:tcMar>
              <w:top w:w="12" w:type="dxa"/>
              <w:left w:w="12" w:type="dxa"/>
              <w:right w:w="12" w:type="dxa"/>
            </w:tcMar>
            <w:vAlign w:val="center"/>
          </w:tcPr>
          <w:p w:rsidR="000E2628" w:rsidRPr="00947BDF" w:rsidRDefault="00947BDF">
            <w:pPr>
              <w:widowControl/>
              <w:jc w:val="center"/>
              <w:textAlignment w:val="center"/>
              <w:rPr>
                <w:rFonts w:ascii="宋体" w:eastAsia="宋体" w:hAnsi="宋体" w:cs="宋体"/>
                <w:b/>
                <w:color w:val="000000"/>
                <w:kern w:val="0"/>
                <w:sz w:val="44"/>
                <w:szCs w:val="44"/>
                <w:lang w:bidi="ar"/>
              </w:rPr>
            </w:pPr>
            <w:r w:rsidRPr="00947BDF">
              <w:rPr>
                <w:rFonts w:ascii="宋体" w:eastAsia="宋体" w:hAnsi="宋体" w:cs="宋体" w:hint="eastAsia"/>
                <w:b/>
                <w:color w:val="000000"/>
                <w:kern w:val="0"/>
                <w:sz w:val="44"/>
                <w:szCs w:val="44"/>
                <w:lang w:bidi="ar"/>
              </w:rPr>
              <w:t>第八届中国创新创业大赛（江西赛区）</w:t>
            </w:r>
          </w:p>
          <w:p w:rsidR="000E2628" w:rsidRDefault="00947BDF">
            <w:pPr>
              <w:widowControl/>
              <w:jc w:val="center"/>
              <w:textAlignment w:val="center"/>
              <w:rPr>
                <w:rFonts w:ascii="宋体" w:eastAsia="宋体" w:hAnsi="宋体" w:cs="宋体"/>
                <w:b/>
                <w:color w:val="000000"/>
                <w:sz w:val="32"/>
                <w:szCs w:val="32"/>
              </w:rPr>
            </w:pPr>
            <w:r w:rsidRPr="00947BDF">
              <w:rPr>
                <w:rFonts w:ascii="宋体" w:eastAsia="宋体" w:hAnsi="宋体" w:cs="宋体" w:hint="eastAsia"/>
                <w:b/>
                <w:color w:val="000000"/>
                <w:kern w:val="0"/>
                <w:sz w:val="44"/>
                <w:szCs w:val="44"/>
                <w:lang w:bidi="ar"/>
              </w:rPr>
              <w:t>暨第四届洪城之</w:t>
            </w:r>
            <w:proofErr w:type="gramStart"/>
            <w:r w:rsidRPr="00947BDF">
              <w:rPr>
                <w:rFonts w:ascii="宋体" w:eastAsia="宋体" w:hAnsi="宋体" w:cs="宋体" w:hint="eastAsia"/>
                <w:b/>
                <w:color w:val="000000"/>
                <w:kern w:val="0"/>
                <w:sz w:val="44"/>
                <w:szCs w:val="44"/>
                <w:lang w:bidi="ar"/>
              </w:rPr>
              <w:t>星创新</w:t>
            </w:r>
            <w:proofErr w:type="gramEnd"/>
            <w:r w:rsidRPr="00947BDF">
              <w:rPr>
                <w:rFonts w:ascii="宋体" w:eastAsia="宋体" w:hAnsi="宋体" w:cs="宋体" w:hint="eastAsia"/>
                <w:b/>
                <w:color w:val="000000"/>
                <w:kern w:val="0"/>
                <w:sz w:val="44"/>
                <w:szCs w:val="44"/>
                <w:lang w:bidi="ar"/>
              </w:rPr>
              <w:t>创业大赛复赛企业成绩表</w:t>
            </w:r>
          </w:p>
        </w:tc>
      </w:tr>
      <w:tr w:rsidR="000E2628" w:rsidTr="00DF4E02">
        <w:trPr>
          <w:trHeight w:val="680"/>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rPr>
            </w:pPr>
            <w:r w:rsidRPr="00DF4E02">
              <w:rPr>
                <w:rFonts w:ascii="宋体" w:eastAsia="宋体" w:hAnsi="宋体" w:cs="宋体" w:hint="eastAsia"/>
                <w:b/>
                <w:color w:val="000000"/>
                <w:kern w:val="0"/>
                <w:sz w:val="22"/>
                <w:szCs w:val="28"/>
                <w:lang w:bidi="ar"/>
              </w:rPr>
              <w:t>序号</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单位名称</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7D4D93" w:rsidRPr="00DF4E02" w:rsidRDefault="00947BDF" w:rsidP="007D4D93">
            <w:pPr>
              <w:widowControl/>
              <w:jc w:val="center"/>
              <w:textAlignment w:val="center"/>
              <w:rPr>
                <w:rFonts w:ascii="宋体" w:eastAsia="宋体" w:hAnsi="宋体" w:cs="宋体" w:hint="eastAsia"/>
                <w:b/>
                <w:color w:val="000000"/>
                <w:kern w:val="0"/>
                <w:sz w:val="22"/>
                <w:szCs w:val="28"/>
                <w:lang w:bidi="ar"/>
              </w:rPr>
            </w:pPr>
            <w:r w:rsidRPr="00DF4E02">
              <w:rPr>
                <w:rFonts w:ascii="宋体" w:eastAsia="宋体" w:hAnsi="宋体" w:cs="宋体" w:hint="eastAsia"/>
                <w:b/>
                <w:color w:val="000000"/>
                <w:kern w:val="0"/>
                <w:sz w:val="22"/>
                <w:szCs w:val="28"/>
                <w:lang w:bidi="ar"/>
              </w:rPr>
              <w:t>所属</w:t>
            </w:r>
          </w:p>
          <w:p w:rsidR="000E2628" w:rsidRPr="00DF4E02" w:rsidRDefault="00947BDF" w:rsidP="007D4D93">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设区市</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行业</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组别</w:t>
            </w:r>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参赛项目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复赛评分</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复赛点</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DF4E02" w:rsidRDefault="00947BDF">
            <w:pPr>
              <w:widowControl/>
              <w:jc w:val="center"/>
              <w:textAlignment w:val="center"/>
              <w:rPr>
                <w:rFonts w:ascii="宋体" w:eastAsia="宋体" w:hAnsi="宋体" w:cs="宋体"/>
                <w:b/>
                <w:color w:val="000000"/>
                <w:sz w:val="22"/>
                <w:szCs w:val="28"/>
              </w:rPr>
            </w:pPr>
            <w:r w:rsidRPr="00DF4E02">
              <w:rPr>
                <w:rFonts w:ascii="宋体" w:eastAsia="宋体" w:hAnsi="宋体" w:cs="宋体" w:hint="eastAsia"/>
                <w:b/>
                <w:color w:val="000000"/>
                <w:kern w:val="0"/>
                <w:sz w:val="22"/>
                <w:szCs w:val="28"/>
                <w:lang w:bidi="ar"/>
              </w:rPr>
              <w:t>备注</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proofErr w:type="gramStart"/>
            <w:r>
              <w:rPr>
                <w:rFonts w:ascii="宋体" w:eastAsia="宋体" w:hAnsi="宋体" w:cs="宋体" w:hint="eastAsia"/>
                <w:b/>
                <w:color w:val="000000"/>
                <w:kern w:val="0"/>
                <w:sz w:val="26"/>
                <w:szCs w:val="26"/>
                <w:lang w:bidi="ar"/>
              </w:rPr>
              <w:t>一</w:t>
            </w:r>
            <w:proofErr w:type="gramEnd"/>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proofErr w:type="gramStart"/>
            <w:r>
              <w:rPr>
                <w:rFonts w:ascii="宋体" w:eastAsia="宋体" w:hAnsi="宋体" w:cs="宋体" w:hint="eastAsia"/>
                <w:b/>
                <w:color w:val="000000"/>
                <w:kern w:val="0"/>
                <w:sz w:val="26"/>
                <w:szCs w:val="26"/>
                <w:lang w:bidi="ar"/>
              </w:rPr>
              <w:t>初创组</w:t>
            </w:r>
            <w:proofErr w:type="gramEnd"/>
            <w:r>
              <w:rPr>
                <w:rFonts w:ascii="宋体" w:eastAsia="宋体" w:hAnsi="宋体" w:cs="宋体" w:hint="eastAsia"/>
                <w:b/>
                <w:color w:val="000000"/>
                <w:kern w:val="0"/>
                <w:sz w:val="26"/>
                <w:szCs w:val="26"/>
                <w:lang w:bidi="ar"/>
              </w:rPr>
              <w:t>(34家）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电子信息（6家）</w:t>
            </w: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南昌云宜</w:t>
            </w:r>
            <w:proofErr w:type="gramStart"/>
            <w:r>
              <w:rPr>
                <w:rFonts w:ascii="宋体" w:eastAsia="宋体" w:hAnsi="宋体" w:cs="宋体" w:hint="eastAsia"/>
                <w:color w:val="000000"/>
                <w:kern w:val="0"/>
                <w:sz w:val="20"/>
                <w:szCs w:val="20"/>
                <w:lang w:bidi="ar"/>
              </w:rPr>
              <w:t>然科技</w:t>
            </w:r>
            <w:proofErr w:type="gramEnd"/>
            <w:r>
              <w:rPr>
                <w:rFonts w:ascii="宋体" w:eastAsia="宋体" w:hAnsi="宋体" w:cs="宋体" w:hint="eastAsia"/>
                <w:color w:val="000000"/>
                <w:kern w:val="0"/>
                <w:sz w:val="20"/>
                <w:szCs w:val="20"/>
                <w:lang w:bidi="ar"/>
              </w:rPr>
              <w:t>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大气污染在线溯源预警预测大数据系统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88.86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南昌青橙视界科技有限公司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工业级AR智能眼镜及算法</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82.18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roofErr w:type="gramStart"/>
            <w:r>
              <w:rPr>
                <w:rFonts w:ascii="宋体" w:eastAsia="宋体" w:hAnsi="宋体" w:cs="宋体" w:hint="eastAsia"/>
                <w:color w:val="000000"/>
                <w:kern w:val="0"/>
                <w:sz w:val="20"/>
                <w:szCs w:val="20"/>
                <w:lang w:bidi="ar"/>
              </w:rPr>
              <w:t>皓铭信息</w:t>
            </w:r>
            <w:proofErr w:type="gramEnd"/>
            <w:r>
              <w:rPr>
                <w:rFonts w:ascii="宋体" w:eastAsia="宋体" w:hAnsi="宋体" w:cs="宋体" w:hint="eastAsia"/>
                <w:color w:val="000000"/>
                <w:kern w:val="0"/>
                <w:sz w:val="20"/>
                <w:szCs w:val="20"/>
                <w:lang w:bidi="ar"/>
              </w:rPr>
              <w:t>科技有限公司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基于场景化的智能互动系统平台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78.87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宜春桂铭智能科技有限公司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AI主导产业升级，助力与行业变革 - 桂</w:t>
            </w:r>
            <w:proofErr w:type="gramStart"/>
            <w:r>
              <w:rPr>
                <w:rFonts w:ascii="宋体" w:eastAsia="宋体" w:hAnsi="宋体" w:cs="宋体" w:hint="eastAsia"/>
                <w:color w:val="000000"/>
                <w:kern w:val="0"/>
                <w:sz w:val="20"/>
                <w:szCs w:val="20"/>
                <w:lang w:bidi="ar"/>
              </w:rPr>
              <w:t>铭云曦平台</w:t>
            </w:r>
            <w:proofErr w:type="gramEnd"/>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77.51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江西源玉新一代</w:t>
            </w:r>
            <w:proofErr w:type="gramEnd"/>
            <w:r>
              <w:rPr>
                <w:rFonts w:ascii="宋体" w:eastAsia="宋体" w:hAnsi="宋体" w:cs="宋体" w:hint="eastAsia"/>
                <w:color w:val="000000"/>
                <w:kern w:val="0"/>
                <w:sz w:val="20"/>
                <w:szCs w:val="20"/>
                <w:lang w:bidi="ar"/>
              </w:rPr>
              <w:t>信息技术有限公司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源玉和田</w:t>
            </w:r>
            <w:proofErr w:type="gramEnd"/>
            <w:r>
              <w:rPr>
                <w:rFonts w:ascii="宋体" w:eastAsia="宋体" w:hAnsi="宋体" w:cs="宋体" w:hint="eastAsia"/>
                <w:color w:val="000000"/>
                <w:kern w:val="0"/>
                <w:sz w:val="20"/>
                <w:szCs w:val="20"/>
                <w:lang w:bidi="ar"/>
              </w:rPr>
              <w:t>玉垂直供应链管理平台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77.08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7C0549">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抚州市科技服务大市场有限公司</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综合信息管理平台的开发</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（二）</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互联网（8家）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roofErr w:type="gramStart"/>
            <w:r>
              <w:rPr>
                <w:rFonts w:ascii="宋体" w:eastAsia="宋体" w:hAnsi="宋体" w:cs="宋体" w:hint="eastAsia"/>
                <w:color w:val="000000"/>
                <w:kern w:val="0"/>
                <w:sz w:val="20"/>
                <w:szCs w:val="20"/>
                <w:lang w:bidi="ar"/>
              </w:rPr>
              <w:t>云虫科技</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无界VR空间数据服务平台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江西从容科技有限公司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从容科技</w:t>
            </w:r>
            <w:proofErr w:type="gramEnd"/>
            <w:r>
              <w:rPr>
                <w:rFonts w:ascii="宋体" w:eastAsia="宋体" w:hAnsi="宋体" w:cs="宋体" w:hint="eastAsia"/>
                <w:color w:val="000000"/>
                <w:kern w:val="0"/>
                <w:sz w:val="20"/>
                <w:szCs w:val="20"/>
                <w:lang w:bidi="ar"/>
              </w:rPr>
              <w:t>院内VR导航导</w:t>
            </w:r>
            <w:proofErr w:type="gramStart"/>
            <w:r>
              <w:rPr>
                <w:rFonts w:ascii="宋体" w:eastAsia="宋体" w:hAnsi="宋体" w:cs="宋体" w:hint="eastAsia"/>
                <w:color w:val="000000"/>
                <w:kern w:val="0"/>
                <w:sz w:val="20"/>
                <w:szCs w:val="20"/>
                <w:lang w:bidi="ar"/>
              </w:rPr>
              <w:t>视专家</w:t>
            </w:r>
            <w:proofErr w:type="gramEnd"/>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靖安</w:t>
            </w:r>
            <w:proofErr w:type="gramStart"/>
            <w:r>
              <w:rPr>
                <w:rFonts w:ascii="宋体" w:eastAsia="宋体" w:hAnsi="宋体" w:cs="宋体" w:hint="eastAsia"/>
                <w:color w:val="000000"/>
                <w:kern w:val="0"/>
                <w:sz w:val="20"/>
                <w:szCs w:val="20"/>
                <w:lang w:bidi="ar"/>
              </w:rPr>
              <w:t>谱兰软件</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业务流程人机交互机器人运营平台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江西千</w:t>
            </w:r>
            <w:proofErr w:type="gramStart"/>
            <w:r>
              <w:rPr>
                <w:rFonts w:ascii="宋体" w:eastAsia="宋体" w:hAnsi="宋体" w:cs="宋体" w:hint="eastAsia"/>
                <w:color w:val="000000"/>
                <w:kern w:val="0"/>
                <w:sz w:val="20"/>
                <w:szCs w:val="20"/>
                <w:lang w:bidi="ar"/>
              </w:rPr>
              <w:t>艺众联</w:t>
            </w:r>
            <w:proofErr w:type="gramEnd"/>
            <w:r>
              <w:rPr>
                <w:rFonts w:ascii="宋体" w:eastAsia="宋体" w:hAnsi="宋体" w:cs="宋体" w:hint="eastAsia"/>
                <w:color w:val="000000"/>
                <w:kern w:val="0"/>
                <w:sz w:val="20"/>
                <w:szCs w:val="20"/>
                <w:lang w:bidi="ar"/>
              </w:rPr>
              <w:t>商务有限公司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千艺传媒-直播生态圈</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75.33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江西掌护医疗科技有限公司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江西掌护互联网</w:t>
            </w:r>
            <w:proofErr w:type="gramEnd"/>
            <w:r>
              <w:rPr>
                <w:rFonts w:ascii="宋体" w:eastAsia="宋体" w:hAnsi="宋体" w:cs="宋体" w:hint="eastAsia"/>
                <w:color w:val="000000"/>
                <w:kern w:val="0"/>
                <w:sz w:val="20"/>
                <w:szCs w:val="20"/>
                <w:lang w:bidi="ar"/>
              </w:rPr>
              <w:t>医院项目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72.33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江西双眸虚拟现实科技有限公司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中国VR眼——国内首个VR2B2C双向智慧赋能行业门户平台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69.33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京赣缘供应</w:t>
            </w:r>
            <w:proofErr w:type="gramEnd"/>
            <w:r>
              <w:rPr>
                <w:rFonts w:ascii="宋体" w:eastAsia="宋体" w:hAnsi="宋体" w:cs="宋体" w:hint="eastAsia"/>
                <w:color w:val="000000"/>
                <w:kern w:val="0"/>
                <w:sz w:val="20"/>
                <w:szCs w:val="20"/>
                <w:lang w:bidi="ar"/>
              </w:rPr>
              <w:t>链管理有限公司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吉安</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京赣缘商业</w:t>
            </w:r>
            <w:proofErr w:type="gramEnd"/>
            <w:r>
              <w:rPr>
                <w:rFonts w:ascii="宋体" w:eastAsia="宋体" w:hAnsi="宋体" w:cs="宋体" w:hint="eastAsia"/>
                <w:color w:val="000000"/>
                <w:kern w:val="0"/>
                <w:sz w:val="20"/>
                <w:szCs w:val="20"/>
                <w:lang w:bidi="ar"/>
              </w:rPr>
              <w:t>计划书</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68.00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南昌百</w:t>
            </w:r>
            <w:proofErr w:type="gramStart"/>
            <w:r>
              <w:rPr>
                <w:rFonts w:ascii="宋体" w:eastAsia="宋体" w:hAnsi="宋体" w:cs="宋体" w:hint="eastAsia"/>
                <w:color w:val="000000"/>
                <w:kern w:val="0"/>
                <w:sz w:val="20"/>
                <w:szCs w:val="20"/>
                <w:lang w:bidi="ar"/>
              </w:rPr>
              <w:t>企网络</w:t>
            </w:r>
            <w:proofErr w:type="gramEnd"/>
            <w:r>
              <w:rPr>
                <w:rFonts w:ascii="宋体" w:eastAsia="宋体" w:hAnsi="宋体" w:cs="宋体" w:hint="eastAsia"/>
                <w:color w:val="000000"/>
                <w:kern w:val="0"/>
                <w:sz w:val="20"/>
                <w:szCs w:val="20"/>
                <w:lang w:bidi="ar"/>
              </w:rPr>
              <w:t>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粮心</w:t>
            </w:r>
            <w:proofErr w:type="gramEnd"/>
            <w:r>
              <w:rPr>
                <w:rFonts w:ascii="宋体" w:eastAsia="宋体" w:hAnsi="宋体" w:cs="宋体" w:hint="eastAsia"/>
                <w:color w:val="000000"/>
                <w:kern w:val="0"/>
                <w:sz w:val="20"/>
                <w:szCs w:val="20"/>
                <w:lang w:bidi="ar"/>
              </w:rPr>
              <w:t>-中国粮食文</w:t>
            </w:r>
            <w:proofErr w:type="gramStart"/>
            <w:r>
              <w:rPr>
                <w:rFonts w:ascii="宋体" w:eastAsia="宋体" w:hAnsi="宋体" w:cs="宋体" w:hint="eastAsia"/>
                <w:color w:val="000000"/>
                <w:kern w:val="0"/>
                <w:sz w:val="20"/>
                <w:szCs w:val="20"/>
                <w:lang w:bidi="ar"/>
              </w:rPr>
              <w:t>创产业</w:t>
            </w:r>
            <w:proofErr w:type="gramEnd"/>
            <w:r>
              <w:rPr>
                <w:rFonts w:ascii="宋体" w:eastAsia="宋体" w:hAnsi="宋体" w:cs="宋体" w:hint="eastAsia"/>
                <w:color w:val="000000"/>
                <w:kern w:val="0"/>
                <w:sz w:val="20"/>
                <w:szCs w:val="20"/>
                <w:lang w:bidi="ar"/>
              </w:rPr>
              <w:t>领军者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67.33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（三）</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生物医药（6家）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江西善行生物科技有限公司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江西善行生物科技有限公司 肠道微生态产业化项目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88.00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江西普锐生物科技有限公司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免疫功能评估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江西东壶生物科技有限公司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具有缓解湿疹及带状疱疹的青蒿</w:t>
            </w:r>
            <w:proofErr w:type="gramStart"/>
            <w:r>
              <w:rPr>
                <w:rFonts w:ascii="宋体" w:eastAsia="宋体" w:hAnsi="宋体" w:cs="宋体" w:hint="eastAsia"/>
                <w:color w:val="000000"/>
                <w:kern w:val="0"/>
                <w:sz w:val="20"/>
                <w:szCs w:val="20"/>
                <w:lang w:bidi="ar"/>
              </w:rPr>
              <w:t>抑疹液</w:t>
            </w:r>
            <w:proofErr w:type="gramEnd"/>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南昌乙丑科技有限公司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“药学帮”- 药学行业产学研资源整合平台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76.33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江西璟杰生物科技有限公司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生物资源保藏与药物筛选平台-路演PPT</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医</w:t>
            </w:r>
            <w:proofErr w:type="gramEnd"/>
            <w:r>
              <w:rPr>
                <w:rFonts w:ascii="宋体" w:eastAsia="宋体" w:hAnsi="宋体" w:cs="宋体" w:hint="eastAsia"/>
                <w:color w:val="000000"/>
                <w:kern w:val="0"/>
                <w:sz w:val="20"/>
                <w:szCs w:val="20"/>
                <w:lang w:bidi="ar"/>
              </w:rPr>
              <w:t>之</w:t>
            </w:r>
            <w:proofErr w:type="gramStart"/>
            <w:r>
              <w:rPr>
                <w:rFonts w:ascii="宋体" w:eastAsia="宋体" w:hAnsi="宋体" w:cs="宋体" w:hint="eastAsia"/>
                <w:color w:val="000000"/>
                <w:kern w:val="0"/>
                <w:sz w:val="20"/>
                <w:szCs w:val="20"/>
                <w:lang w:bidi="ar"/>
              </w:rPr>
              <w:t>健科技</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医师宝常见病智能诊疗</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lastRenderedPageBreak/>
              <w:t>（四）</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先进制造（8家）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江西普热斯勒先进成型技术有限公司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全自动开卷激光切割生产线</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江西新原典科技有限公司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识光人</w:t>
            </w:r>
            <w:proofErr w:type="gramEnd"/>
            <w:r>
              <w:rPr>
                <w:rFonts w:ascii="宋体" w:eastAsia="宋体" w:hAnsi="宋体" w:cs="宋体" w:hint="eastAsia"/>
                <w:color w:val="000000"/>
                <w:kern w:val="0"/>
                <w:sz w:val="20"/>
                <w:szCs w:val="20"/>
                <w:lang w:bidi="ar"/>
              </w:rPr>
              <w:t>，中国芯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赣州紫荆中科智能科技有限公司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超高速启发电</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体式永磁电机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江西世星科技有限公司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SESUMG MINI 主机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75.33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江西太空机器人科技有限公司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鹰潭</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机场行李搬运机器人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江西昊絮智辕科技有限公司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“智辕”创新技术共享服务平台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南昌迅</w:t>
            </w:r>
            <w:proofErr w:type="gramStart"/>
            <w:r>
              <w:rPr>
                <w:rFonts w:ascii="宋体" w:eastAsia="宋体" w:hAnsi="宋体" w:cs="宋体" w:hint="eastAsia"/>
                <w:color w:val="000000"/>
                <w:kern w:val="0"/>
                <w:sz w:val="20"/>
                <w:szCs w:val="20"/>
                <w:lang w:bidi="ar"/>
              </w:rPr>
              <w:t>霆</w:t>
            </w:r>
            <w:proofErr w:type="gramEnd"/>
            <w:r>
              <w:rPr>
                <w:rFonts w:ascii="宋体" w:eastAsia="宋体" w:hAnsi="宋体" w:cs="宋体" w:hint="eastAsia"/>
                <w:color w:val="000000"/>
                <w:kern w:val="0"/>
                <w:sz w:val="20"/>
                <w:szCs w:val="20"/>
                <w:lang w:bidi="ar"/>
              </w:rPr>
              <w:t>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地下定位器及智能管网系统研发及产业化</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瑞昌</w:t>
            </w:r>
            <w:proofErr w:type="gramStart"/>
            <w:r>
              <w:rPr>
                <w:rFonts w:ascii="宋体" w:eastAsia="宋体" w:hAnsi="宋体" w:cs="宋体" w:hint="eastAsia"/>
                <w:color w:val="000000"/>
                <w:kern w:val="0"/>
                <w:sz w:val="20"/>
                <w:szCs w:val="20"/>
                <w:lang w:bidi="ar"/>
              </w:rPr>
              <w:t>芯迈科技</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足底压力检测及分析系统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（五）</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新能源及节能环保（4家）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roofErr w:type="gramStart"/>
            <w:r>
              <w:rPr>
                <w:rFonts w:ascii="宋体" w:eastAsia="宋体" w:hAnsi="宋体" w:cs="宋体" w:hint="eastAsia"/>
                <w:color w:val="000000"/>
                <w:kern w:val="0"/>
                <w:sz w:val="20"/>
                <w:szCs w:val="20"/>
                <w:lang w:bidi="ar"/>
              </w:rPr>
              <w:t>智汇科技</w:t>
            </w:r>
            <w:proofErr w:type="gramEnd"/>
            <w:r>
              <w:rPr>
                <w:rFonts w:ascii="宋体" w:eastAsia="宋体" w:hAnsi="宋体" w:cs="宋体" w:hint="eastAsia"/>
                <w:color w:val="000000"/>
                <w:kern w:val="0"/>
                <w:sz w:val="20"/>
                <w:szCs w:val="20"/>
                <w:lang w:bidi="ar"/>
              </w:rPr>
              <w:t>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绿色照明和印刷电子制备技术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金黄光</w:t>
            </w:r>
            <w:proofErr w:type="gramEnd"/>
            <w:r>
              <w:rPr>
                <w:rFonts w:ascii="宋体" w:eastAsia="宋体" w:hAnsi="宋体" w:cs="宋体" w:hint="eastAsia"/>
                <w:color w:val="000000"/>
                <w:kern w:val="0"/>
                <w:sz w:val="20"/>
                <w:szCs w:val="20"/>
                <w:lang w:bidi="ar"/>
              </w:rPr>
              <w:t>智慧照明有限责任公司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硅基金</w:t>
            </w:r>
            <w:proofErr w:type="gramEnd"/>
            <w:r>
              <w:rPr>
                <w:rFonts w:ascii="宋体" w:eastAsia="宋体" w:hAnsi="宋体" w:cs="宋体" w:hint="eastAsia"/>
                <w:color w:val="000000"/>
                <w:kern w:val="0"/>
                <w:sz w:val="20"/>
                <w:szCs w:val="20"/>
                <w:lang w:bidi="ar"/>
              </w:rPr>
              <w:t>黄光LED健康照明陶瓷灯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69.00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江西迈动智能装备有限公司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单面自动点焊机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68.00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江西海科易创科技发展有限公司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AI自动控制无焰无动力环保技术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62.67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lastRenderedPageBreak/>
              <w:t>（六）</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jc w:val="center"/>
              <w:rPr>
                <w:rFonts w:ascii="宋体" w:eastAsia="宋体" w:hAnsi="宋体" w:cs="宋体"/>
                <w:color w:val="000000"/>
                <w:sz w:val="22"/>
              </w:rPr>
            </w:pPr>
            <w:r>
              <w:rPr>
                <w:rFonts w:ascii="宋体" w:eastAsia="宋体" w:hAnsi="宋体" w:cs="宋体" w:hint="eastAsia"/>
                <w:b/>
                <w:color w:val="000000"/>
                <w:kern w:val="0"/>
                <w:sz w:val="22"/>
                <w:lang w:bidi="ar"/>
              </w:rPr>
              <w:t>新材料（2家）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江西宝航新材料有限公司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铝合金3D打印粉体材料产业化项目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南昌元恒</w:t>
            </w:r>
            <w:proofErr w:type="gramEnd"/>
            <w:r>
              <w:rPr>
                <w:rFonts w:ascii="宋体" w:eastAsia="宋体" w:hAnsi="宋体" w:cs="宋体" w:hint="eastAsia"/>
                <w:color w:val="000000"/>
                <w:kern w:val="0"/>
                <w:sz w:val="20"/>
                <w:szCs w:val="20"/>
                <w:lang w:bidi="ar"/>
              </w:rPr>
              <w:t>纳米科技有限公司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纳米涂层与再制造产品开发产业化</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C0549" w:rsidRDefault="00947BDF">
            <w:pPr>
              <w:widowControl/>
              <w:jc w:val="center"/>
              <w:textAlignment w:val="center"/>
              <w:rPr>
                <w:rFonts w:ascii="宋体" w:eastAsia="宋体" w:hAnsi="宋体" w:cs="宋体"/>
                <w:b/>
                <w:color w:val="000000"/>
                <w:sz w:val="26"/>
                <w:szCs w:val="26"/>
              </w:rPr>
            </w:pPr>
            <w:r w:rsidRPr="007C0549">
              <w:rPr>
                <w:rFonts w:ascii="宋体" w:eastAsia="宋体" w:hAnsi="宋体" w:cs="宋体" w:hint="eastAsia"/>
                <w:b/>
                <w:color w:val="000000"/>
                <w:kern w:val="0"/>
                <w:sz w:val="26"/>
                <w:szCs w:val="26"/>
                <w:lang w:bidi="ar"/>
              </w:rPr>
              <w:t>二</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lang w:bidi="ar"/>
              </w:rPr>
              <w:t>成长组（62家）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电子信息（10家）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江西北辰轨道交通设备有限公司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高铁卫士——轨道交通接触网智能磨耗检测仪的推广</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85.28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江西飞尚科技有限公司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智慧工地安全监测管理大数据平台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81.77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江西尚朋电子科技有限公司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高性能软</w:t>
            </w:r>
            <w:proofErr w:type="gramStart"/>
            <w:r>
              <w:rPr>
                <w:rFonts w:ascii="宋体" w:eastAsia="宋体" w:hAnsi="宋体" w:cs="宋体" w:hint="eastAsia"/>
                <w:color w:val="000000"/>
                <w:kern w:val="0"/>
                <w:sz w:val="20"/>
                <w:szCs w:val="20"/>
                <w:lang w:bidi="ar"/>
              </w:rPr>
              <w:t>磁电子</w:t>
            </w:r>
            <w:proofErr w:type="gramEnd"/>
            <w:r>
              <w:rPr>
                <w:rFonts w:ascii="宋体" w:eastAsia="宋体" w:hAnsi="宋体" w:cs="宋体" w:hint="eastAsia"/>
                <w:color w:val="000000"/>
                <w:kern w:val="0"/>
                <w:sz w:val="20"/>
                <w:szCs w:val="20"/>
                <w:lang w:bidi="ar"/>
              </w:rPr>
              <w:t>材料及其元器件</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江西联智集成电路</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年产1.5亿颗半导体集成电路模拟芯片</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80.61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南昌市微</w:t>
            </w:r>
            <w:proofErr w:type="gramStart"/>
            <w:r>
              <w:rPr>
                <w:rFonts w:ascii="宋体" w:eastAsia="宋体" w:hAnsi="宋体" w:cs="宋体" w:hint="eastAsia"/>
                <w:color w:val="000000"/>
                <w:kern w:val="0"/>
                <w:sz w:val="20"/>
                <w:szCs w:val="20"/>
                <w:lang w:bidi="ar"/>
              </w:rPr>
              <w:t>轲</w:t>
            </w:r>
            <w:proofErr w:type="gramEnd"/>
            <w:r>
              <w:rPr>
                <w:rFonts w:ascii="宋体" w:eastAsia="宋体" w:hAnsi="宋体" w:cs="宋体" w:hint="eastAsia"/>
                <w:color w:val="000000"/>
                <w:kern w:val="0"/>
                <w:sz w:val="20"/>
                <w:szCs w:val="20"/>
                <w:lang w:bidi="ar"/>
              </w:rPr>
              <w:t>联信息技术有限公司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机动车检测机构智能车检服务系统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79.77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江西斯源科技有限公司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一种基于大尺寸地理域伸展特性的过程可视化综合监控平台系统产品</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79.75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上饶市普</w:t>
            </w:r>
            <w:proofErr w:type="gramStart"/>
            <w:r>
              <w:rPr>
                <w:rFonts w:ascii="宋体" w:eastAsia="宋体" w:hAnsi="宋体" w:cs="宋体" w:hint="eastAsia"/>
                <w:color w:val="000000"/>
                <w:kern w:val="0"/>
                <w:sz w:val="20"/>
                <w:szCs w:val="20"/>
                <w:lang w:bidi="ar"/>
              </w:rPr>
              <w:t>适科技</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高考“选志愿”平台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79.55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南昌光速科技有限公司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基于VR技术的3D模拟路况驾驶系统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79.54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江西省长益光电有限公司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萍乡</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年产8000万手机摄像头生产线</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江西蓝博信息产业有限公司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“树渔”</w:t>
            </w:r>
            <w:proofErr w:type="gramStart"/>
            <w:r>
              <w:rPr>
                <w:rFonts w:ascii="宋体" w:eastAsia="宋体" w:hAnsi="宋体" w:cs="宋体" w:hint="eastAsia"/>
                <w:color w:val="000000"/>
                <w:kern w:val="0"/>
                <w:sz w:val="20"/>
                <w:szCs w:val="20"/>
                <w:lang w:bidi="ar"/>
              </w:rPr>
              <w:t>智联政企物联通</w:t>
            </w:r>
            <w:proofErr w:type="gramEnd"/>
            <w:r>
              <w:rPr>
                <w:rFonts w:ascii="宋体" w:eastAsia="宋体" w:hAnsi="宋体" w:cs="宋体" w:hint="eastAsia"/>
                <w:color w:val="000000"/>
                <w:kern w:val="0"/>
                <w:sz w:val="20"/>
                <w:szCs w:val="20"/>
                <w:lang w:bidi="ar"/>
              </w:rPr>
              <w:t>云平台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（二）</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互联网（10家）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南昌凌恒航空科技有限公司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云</w:t>
            </w:r>
            <w:proofErr w:type="gramStart"/>
            <w:r>
              <w:rPr>
                <w:rFonts w:ascii="宋体" w:eastAsia="宋体" w:hAnsi="宋体" w:cs="宋体" w:hint="eastAsia"/>
                <w:color w:val="000000"/>
                <w:kern w:val="0"/>
                <w:sz w:val="20"/>
                <w:szCs w:val="20"/>
                <w:lang w:bidi="ar"/>
              </w:rPr>
              <w:t>景中国</w:t>
            </w:r>
            <w:proofErr w:type="gramEnd"/>
            <w:r>
              <w:rPr>
                <w:rFonts w:ascii="宋体" w:eastAsia="宋体" w:hAnsi="宋体" w:cs="宋体" w:hint="eastAsia"/>
                <w:color w:val="000000"/>
                <w:kern w:val="0"/>
                <w:sz w:val="20"/>
                <w:szCs w:val="20"/>
                <w:lang w:bidi="ar"/>
              </w:rPr>
              <w:t>——高精度无人机实景三维系统</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南昌市</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境信息技术有限公司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VR轨道交通安全体验中心</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江西广而</w:t>
            </w:r>
            <w:proofErr w:type="gramStart"/>
            <w:r>
              <w:rPr>
                <w:rFonts w:ascii="宋体" w:eastAsia="宋体" w:hAnsi="宋体" w:cs="宋体" w:hint="eastAsia"/>
                <w:color w:val="000000"/>
                <w:kern w:val="0"/>
                <w:sz w:val="20"/>
                <w:szCs w:val="20"/>
                <w:lang w:bidi="ar"/>
              </w:rPr>
              <w:t>易科技</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广而易社交媒体广告精准投放服务平台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roofErr w:type="gramStart"/>
            <w:r>
              <w:rPr>
                <w:rFonts w:ascii="宋体" w:eastAsia="宋体" w:hAnsi="宋体" w:cs="宋体" w:hint="eastAsia"/>
                <w:color w:val="000000"/>
                <w:kern w:val="0"/>
                <w:sz w:val="20"/>
                <w:szCs w:val="20"/>
                <w:lang w:bidi="ar"/>
              </w:rPr>
              <w:t>漆韵斋</w:t>
            </w:r>
            <w:proofErr w:type="gramEnd"/>
            <w:r>
              <w:rPr>
                <w:rFonts w:ascii="宋体" w:eastAsia="宋体" w:hAnsi="宋体" w:cs="宋体" w:hint="eastAsia"/>
                <w:color w:val="000000"/>
                <w:kern w:val="0"/>
                <w:sz w:val="20"/>
                <w:szCs w:val="20"/>
                <w:lang w:bidi="ar"/>
              </w:rPr>
              <w:t>艺术品有限公司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文心雕印——做独居匠心的汉字文</w:t>
            </w:r>
            <w:proofErr w:type="gramStart"/>
            <w:r>
              <w:rPr>
                <w:rFonts w:ascii="宋体" w:eastAsia="宋体" w:hAnsi="宋体" w:cs="宋体" w:hint="eastAsia"/>
                <w:color w:val="000000"/>
                <w:kern w:val="0"/>
                <w:sz w:val="20"/>
                <w:szCs w:val="20"/>
                <w:lang w:bidi="ar"/>
              </w:rPr>
              <w:t>创产品</w:t>
            </w:r>
            <w:proofErr w:type="gramEnd"/>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倍</w:t>
            </w:r>
            <w:proofErr w:type="gramEnd"/>
            <w:r>
              <w:rPr>
                <w:rFonts w:ascii="宋体" w:eastAsia="宋体" w:hAnsi="宋体" w:cs="宋体" w:hint="eastAsia"/>
                <w:color w:val="000000"/>
                <w:kern w:val="0"/>
                <w:sz w:val="20"/>
                <w:szCs w:val="20"/>
                <w:lang w:bidi="ar"/>
              </w:rPr>
              <w:t>康信息技术有限公司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智慧互联网医院项目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江西省影</w:t>
            </w:r>
            <w:proofErr w:type="gramStart"/>
            <w:r>
              <w:rPr>
                <w:rFonts w:ascii="宋体" w:eastAsia="宋体" w:hAnsi="宋体" w:cs="宋体" w:hint="eastAsia"/>
                <w:color w:val="000000"/>
                <w:kern w:val="0"/>
                <w:sz w:val="20"/>
                <w:szCs w:val="20"/>
                <w:lang w:bidi="ar"/>
              </w:rPr>
              <w:t>票文化</w:t>
            </w:r>
            <w:proofErr w:type="gramEnd"/>
            <w:r>
              <w:rPr>
                <w:rFonts w:ascii="宋体" w:eastAsia="宋体" w:hAnsi="宋体" w:cs="宋体" w:hint="eastAsia"/>
                <w:color w:val="000000"/>
                <w:kern w:val="0"/>
                <w:sz w:val="20"/>
                <w:szCs w:val="20"/>
                <w:lang w:bidi="ar"/>
              </w:rPr>
              <w:t>传媒有限公司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江西省影院联盟互联网网络售票系统项目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69.33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江西尚通科技发展股份有限公司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“基于语音识别和自然语言处理”的</w:t>
            </w:r>
            <w:proofErr w:type="gramStart"/>
            <w:r>
              <w:rPr>
                <w:rFonts w:ascii="宋体" w:eastAsia="宋体" w:hAnsi="宋体" w:cs="宋体" w:hint="eastAsia"/>
                <w:color w:val="000000"/>
                <w:kern w:val="0"/>
                <w:sz w:val="20"/>
                <w:szCs w:val="20"/>
                <w:lang w:bidi="ar"/>
              </w:rPr>
              <w:t>全渠道</w:t>
            </w:r>
            <w:proofErr w:type="gramEnd"/>
            <w:r>
              <w:rPr>
                <w:rFonts w:ascii="宋体" w:eastAsia="宋体" w:hAnsi="宋体" w:cs="宋体" w:hint="eastAsia"/>
                <w:color w:val="000000"/>
                <w:kern w:val="0"/>
                <w:sz w:val="20"/>
                <w:szCs w:val="20"/>
                <w:lang w:bidi="ar"/>
              </w:rPr>
              <w:t>智能服务平台的研究与开发</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江西红宝石策划创意股份有限公司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企业之家红宝石创意品牌</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江西中文传媒网络科技有限公司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人脸动态布控系统项目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江西云家科技有限公司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黑狐游戏开发软件</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（三）</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jc w:val="center"/>
              <w:rPr>
                <w:rFonts w:ascii="宋体" w:eastAsia="宋体" w:hAnsi="宋体" w:cs="宋体"/>
                <w:color w:val="000000"/>
                <w:sz w:val="22"/>
              </w:rPr>
            </w:pPr>
            <w:r>
              <w:rPr>
                <w:rFonts w:ascii="宋体" w:eastAsia="宋体" w:hAnsi="宋体" w:cs="宋体" w:hint="eastAsia"/>
                <w:b/>
                <w:color w:val="000000"/>
                <w:kern w:val="0"/>
                <w:sz w:val="22"/>
                <w:lang w:bidi="ar"/>
              </w:rPr>
              <w:t>生物医药（11家）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江西亿友药业有限公司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一种盐酸</w:t>
            </w:r>
            <w:proofErr w:type="gramStart"/>
            <w:r>
              <w:rPr>
                <w:rFonts w:ascii="宋体" w:eastAsia="宋体" w:hAnsi="宋体" w:cs="宋体" w:hint="eastAsia"/>
                <w:color w:val="000000"/>
                <w:kern w:val="0"/>
                <w:sz w:val="20"/>
                <w:szCs w:val="20"/>
                <w:lang w:bidi="ar"/>
              </w:rPr>
              <w:t>溴己新</w:t>
            </w:r>
            <w:proofErr w:type="gramEnd"/>
            <w:r>
              <w:rPr>
                <w:rFonts w:ascii="宋体" w:eastAsia="宋体" w:hAnsi="宋体" w:cs="宋体" w:hint="eastAsia"/>
                <w:color w:val="000000"/>
                <w:kern w:val="0"/>
                <w:sz w:val="20"/>
                <w:szCs w:val="20"/>
                <w:lang w:bidi="ar"/>
              </w:rPr>
              <w:t>的生产方法</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江西美奥生物技术有限公司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间充质干细胞移植治疗骨性关节炎的药物开发</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86.33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南昌乐悠生物</w:t>
            </w:r>
            <w:proofErr w:type="gramEnd"/>
            <w:r>
              <w:rPr>
                <w:rFonts w:ascii="宋体" w:eastAsia="宋体" w:hAnsi="宋体" w:cs="宋体" w:hint="eastAsia"/>
                <w:color w:val="000000"/>
                <w:kern w:val="0"/>
                <w:sz w:val="20"/>
                <w:szCs w:val="20"/>
                <w:lang w:bidi="ar"/>
              </w:rPr>
              <w:t>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2.0版肿瘤个体化精准药筛技术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清源汉本生物</w:t>
            </w:r>
            <w:proofErr w:type="gramEnd"/>
            <w:r>
              <w:rPr>
                <w:rFonts w:ascii="宋体" w:eastAsia="宋体" w:hAnsi="宋体" w:cs="宋体" w:hint="eastAsia"/>
                <w:color w:val="000000"/>
                <w:kern w:val="0"/>
                <w:sz w:val="20"/>
                <w:szCs w:val="20"/>
                <w:lang w:bidi="ar"/>
              </w:rPr>
              <w:t>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适用于吞咽障碍患者的速溶型黄原胶的研制与生产</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84.00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江西欧范医疗器械有限公司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proofErr w:type="gramStart"/>
            <w:r>
              <w:rPr>
                <w:rFonts w:ascii="宋体" w:eastAsia="宋体" w:hAnsi="宋体" w:cs="宋体" w:hint="eastAsia"/>
                <w:color w:val="000000"/>
                <w:kern w:val="0"/>
                <w:sz w:val="20"/>
                <w:szCs w:val="20"/>
                <w:lang w:bidi="ar"/>
              </w:rPr>
              <w:t>微纳流控</w:t>
            </w:r>
            <w:proofErr w:type="gramEnd"/>
            <w:r>
              <w:rPr>
                <w:rFonts w:ascii="宋体" w:eastAsia="宋体" w:hAnsi="宋体" w:cs="宋体" w:hint="eastAsia"/>
                <w:color w:val="000000"/>
                <w:kern w:val="0"/>
                <w:sz w:val="20"/>
                <w:szCs w:val="20"/>
                <w:lang w:bidi="ar"/>
              </w:rPr>
              <w:t>芯片的流式有形成分分析仪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83.00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南昌瑞因康生物科技有限公司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遗传性心血管疾病防控筛查与辅助诊疗项目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江西和</w:t>
            </w:r>
            <w:proofErr w:type="gramStart"/>
            <w:r>
              <w:rPr>
                <w:rFonts w:ascii="宋体" w:eastAsia="宋体" w:hAnsi="宋体" w:cs="宋体" w:hint="eastAsia"/>
                <w:color w:val="000000"/>
                <w:kern w:val="0"/>
                <w:sz w:val="20"/>
                <w:szCs w:val="20"/>
                <w:lang w:bidi="ar"/>
              </w:rPr>
              <w:t>泽生物</w:t>
            </w:r>
            <w:proofErr w:type="gramEnd"/>
            <w:r>
              <w:rPr>
                <w:rFonts w:ascii="宋体" w:eastAsia="宋体" w:hAnsi="宋体" w:cs="宋体" w:hint="eastAsia"/>
                <w:color w:val="000000"/>
                <w:kern w:val="0"/>
                <w:sz w:val="20"/>
                <w:szCs w:val="20"/>
                <w:lang w:bidi="ar"/>
              </w:rPr>
              <w:t>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畜禽营养调控物--乳康宁的开发应用</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江西阿普斯戴尔生物科技有限公司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基因检测与快速癌症诊断技术及产品的研发与应用</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江西藏远生物科技有限公司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藏远生物</w:t>
            </w:r>
            <w:proofErr w:type="gramEnd"/>
            <w:r>
              <w:rPr>
                <w:rFonts w:ascii="宋体" w:eastAsia="宋体" w:hAnsi="宋体" w:cs="宋体" w:hint="eastAsia"/>
                <w:color w:val="000000"/>
                <w:kern w:val="0"/>
                <w:sz w:val="20"/>
                <w:szCs w:val="20"/>
                <w:lang w:bidi="ar"/>
              </w:rPr>
              <w:t>：冬虫夏草人工培育的领航者</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江西佰延生物技术</w:t>
            </w:r>
            <w:proofErr w:type="gramEnd"/>
            <w:r>
              <w:rPr>
                <w:rFonts w:ascii="宋体" w:eastAsia="宋体" w:hAnsi="宋体" w:cs="宋体" w:hint="eastAsia"/>
                <w:color w:val="000000"/>
                <w:kern w:val="0"/>
                <w:sz w:val="20"/>
                <w:szCs w:val="20"/>
                <w:lang w:bidi="ar"/>
              </w:rPr>
              <w:t>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应用PAPPA生物标记物的大肠癌检测技术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江西科宁科技有限公司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1-氟-4-甲基-1,4-二</w:t>
            </w:r>
            <w:proofErr w:type="gramStart"/>
            <w:r>
              <w:rPr>
                <w:rFonts w:ascii="宋体" w:eastAsia="宋体" w:hAnsi="宋体" w:cs="宋体" w:hint="eastAsia"/>
                <w:color w:val="000000"/>
                <w:kern w:val="0"/>
                <w:sz w:val="20"/>
                <w:szCs w:val="20"/>
                <w:lang w:bidi="ar"/>
              </w:rPr>
              <w:t>氮杂双环</w:t>
            </w:r>
            <w:proofErr w:type="gramEnd"/>
            <w:r>
              <w:rPr>
                <w:rFonts w:ascii="宋体" w:eastAsia="宋体" w:hAnsi="宋体" w:cs="宋体" w:hint="eastAsia"/>
                <w:color w:val="000000"/>
                <w:kern w:val="0"/>
                <w:sz w:val="20"/>
                <w:szCs w:val="20"/>
                <w:lang w:bidi="ar"/>
              </w:rPr>
              <w:t>【2.2.2】辛烷四氟硼酸盐</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汉</w:t>
            </w:r>
            <w:proofErr w:type="gramStart"/>
            <w:r>
              <w:rPr>
                <w:rFonts w:ascii="宋体" w:eastAsia="宋体" w:hAnsi="宋体" w:cs="宋体" w:hint="eastAsia"/>
                <w:color w:val="000000"/>
                <w:kern w:val="0"/>
                <w:sz w:val="20"/>
                <w:szCs w:val="20"/>
                <w:lang w:bidi="ar"/>
              </w:rPr>
              <w:t>昀</w:t>
            </w:r>
            <w:proofErr w:type="gramEnd"/>
            <w:r>
              <w:rPr>
                <w:rFonts w:ascii="宋体" w:eastAsia="宋体" w:hAnsi="宋体" w:cs="宋体" w:hint="eastAsia"/>
                <w:color w:val="000000"/>
                <w:kern w:val="0"/>
                <w:sz w:val="20"/>
                <w:szCs w:val="20"/>
                <w:lang w:bidi="ar"/>
              </w:rPr>
              <w:t>孵化器</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（四）</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jc w:val="center"/>
              <w:rPr>
                <w:rFonts w:ascii="宋体" w:eastAsia="宋体" w:hAnsi="宋体" w:cs="宋体"/>
                <w:color w:val="000000"/>
                <w:sz w:val="22"/>
              </w:rPr>
            </w:pPr>
            <w:r>
              <w:rPr>
                <w:rFonts w:ascii="宋体" w:eastAsia="宋体" w:hAnsi="宋体" w:cs="宋体" w:hint="eastAsia"/>
                <w:b/>
                <w:color w:val="000000"/>
                <w:kern w:val="0"/>
                <w:sz w:val="22"/>
                <w:lang w:bidi="ar"/>
              </w:rPr>
              <w:t>先进制造（10家）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江西佳时特精密机械有限责任公司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高端数控机床</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江西安维尔智能设备有限公司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汽车动力电池顶盖板防爆阀激光焊接机</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江西索利得测量仪器有限公司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基于国产化芯片的高精度调频连续波雷达测距仪</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江西中恒地下空间科技有限公司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长螺旋钻孔扩底钻头及其施工</w:t>
            </w:r>
            <w:proofErr w:type="gramStart"/>
            <w:r>
              <w:rPr>
                <w:rFonts w:ascii="宋体" w:eastAsia="宋体" w:hAnsi="宋体" w:cs="宋体" w:hint="eastAsia"/>
                <w:color w:val="000000"/>
                <w:kern w:val="0"/>
                <w:sz w:val="20"/>
                <w:szCs w:val="20"/>
                <w:lang w:bidi="ar"/>
              </w:rPr>
              <w:t>工</w:t>
            </w:r>
            <w:proofErr w:type="gramEnd"/>
            <w:r>
              <w:rPr>
                <w:rFonts w:ascii="宋体" w:eastAsia="宋体" w:hAnsi="宋体" w:cs="宋体" w:hint="eastAsia"/>
                <w:color w:val="000000"/>
                <w:kern w:val="0"/>
                <w:sz w:val="20"/>
                <w:szCs w:val="20"/>
                <w:lang w:bidi="ar"/>
              </w:rPr>
              <w:t>法产业化</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鹰潭九隆科技</w:t>
            </w:r>
            <w:proofErr w:type="gramEnd"/>
            <w:r>
              <w:rPr>
                <w:rFonts w:ascii="宋体" w:eastAsia="宋体" w:hAnsi="宋体" w:cs="宋体" w:hint="eastAsia"/>
                <w:color w:val="000000"/>
                <w:kern w:val="0"/>
                <w:sz w:val="20"/>
                <w:szCs w:val="20"/>
                <w:lang w:bidi="ar"/>
              </w:rPr>
              <w:t>产业有限公司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鹰潭</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自动调整臂蜗轮、蜗杆加工制造项目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江西永通科技股份有限公司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年产5000吨对叔丁苯甲酸系列产品项目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江西绿野</w:t>
            </w:r>
            <w:proofErr w:type="gramStart"/>
            <w:r>
              <w:rPr>
                <w:rFonts w:ascii="宋体" w:eastAsia="宋体" w:hAnsi="宋体" w:cs="宋体" w:hint="eastAsia"/>
                <w:color w:val="000000"/>
                <w:kern w:val="0"/>
                <w:sz w:val="20"/>
                <w:szCs w:val="20"/>
                <w:lang w:bidi="ar"/>
              </w:rPr>
              <w:t>轩</w:t>
            </w:r>
            <w:proofErr w:type="gramEnd"/>
            <w:r>
              <w:rPr>
                <w:rFonts w:ascii="宋体" w:eastAsia="宋体" w:hAnsi="宋体" w:cs="宋体" w:hint="eastAsia"/>
                <w:color w:val="000000"/>
                <w:kern w:val="0"/>
                <w:sz w:val="20"/>
                <w:szCs w:val="20"/>
                <w:lang w:bidi="ar"/>
              </w:rPr>
              <w:t>生物科技有限公司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水媒法提取油茶籽油技术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江西连胜科技股份有限公司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w:t>
            </w:r>
            <w:proofErr w:type="gramStart"/>
            <w:r>
              <w:rPr>
                <w:rFonts w:ascii="宋体" w:eastAsia="宋体" w:hAnsi="宋体" w:cs="宋体" w:hint="eastAsia"/>
                <w:color w:val="000000"/>
                <w:kern w:val="0"/>
                <w:sz w:val="20"/>
                <w:szCs w:val="20"/>
                <w:lang w:bidi="ar"/>
              </w:rPr>
              <w:t>精密主动</w:t>
            </w:r>
            <w:proofErr w:type="gramEnd"/>
            <w:r>
              <w:rPr>
                <w:rFonts w:ascii="宋体" w:eastAsia="宋体" w:hAnsi="宋体" w:cs="宋体" w:hint="eastAsia"/>
                <w:color w:val="000000"/>
                <w:kern w:val="0"/>
                <w:sz w:val="20"/>
                <w:szCs w:val="20"/>
                <w:lang w:bidi="ar"/>
              </w:rPr>
              <w:t>隔振平台</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江西绿萌分选设备有限公司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果蔬内外部</w:t>
            </w:r>
            <w:proofErr w:type="gramEnd"/>
            <w:r>
              <w:rPr>
                <w:rFonts w:ascii="宋体" w:eastAsia="宋体" w:hAnsi="宋体" w:cs="宋体" w:hint="eastAsia"/>
                <w:color w:val="000000"/>
                <w:kern w:val="0"/>
                <w:sz w:val="20"/>
                <w:szCs w:val="20"/>
                <w:lang w:bidi="ar"/>
              </w:rPr>
              <w:t>品质无损检测与分选技术研究及产业化应用</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江西信鼎科技有限公司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电磁线刮擦式接线盒</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（五）</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新能源及节能环保（10家）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瑞昌市森奥达科技有限公司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旧电机</w:t>
            </w:r>
            <w:proofErr w:type="gramStart"/>
            <w:r>
              <w:rPr>
                <w:rFonts w:ascii="宋体" w:eastAsia="宋体" w:hAnsi="宋体" w:cs="宋体" w:hint="eastAsia"/>
                <w:color w:val="000000"/>
                <w:kern w:val="0"/>
                <w:sz w:val="20"/>
                <w:szCs w:val="20"/>
                <w:lang w:bidi="ar"/>
              </w:rPr>
              <w:t>永磁化再</w:t>
            </w:r>
            <w:proofErr w:type="gramEnd"/>
            <w:r>
              <w:rPr>
                <w:rFonts w:ascii="宋体" w:eastAsia="宋体" w:hAnsi="宋体" w:cs="宋体" w:hint="eastAsia"/>
                <w:color w:val="000000"/>
                <w:kern w:val="0"/>
                <w:sz w:val="20"/>
                <w:szCs w:val="20"/>
                <w:lang w:bidi="ar"/>
              </w:rPr>
              <w:t>制造项目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紫金道合（江西）环保产业技术研究院有限公司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工业废水生物强化及物化生化高效组合处理工艺关键技术开发与产业化示范项目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江西浩德实业有限公司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污泥</w:t>
            </w:r>
            <w:proofErr w:type="gramStart"/>
            <w:r>
              <w:rPr>
                <w:rFonts w:ascii="宋体" w:eastAsia="宋体" w:hAnsi="宋体" w:cs="宋体" w:hint="eastAsia"/>
                <w:color w:val="000000"/>
                <w:kern w:val="0"/>
                <w:sz w:val="20"/>
                <w:szCs w:val="20"/>
                <w:lang w:bidi="ar"/>
              </w:rPr>
              <w:t>无害化减量化</w:t>
            </w:r>
            <w:proofErr w:type="gramEnd"/>
            <w:r>
              <w:rPr>
                <w:rFonts w:ascii="宋体" w:eastAsia="宋体" w:hAnsi="宋体" w:cs="宋体" w:hint="eastAsia"/>
                <w:color w:val="000000"/>
                <w:kern w:val="0"/>
                <w:sz w:val="20"/>
                <w:szCs w:val="20"/>
                <w:lang w:bidi="ar"/>
              </w:rPr>
              <w:t>处理资源化用于土壤改良、矿山生态修复项目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72.00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江西绿岛科技有限公司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环境友好型陶瓷透水</w:t>
            </w:r>
            <w:proofErr w:type="gramStart"/>
            <w:r>
              <w:rPr>
                <w:rFonts w:ascii="宋体" w:eastAsia="宋体" w:hAnsi="宋体" w:cs="宋体" w:hint="eastAsia"/>
                <w:color w:val="000000"/>
                <w:kern w:val="0"/>
                <w:sz w:val="20"/>
                <w:szCs w:val="20"/>
                <w:lang w:bidi="ar"/>
              </w:rPr>
              <w:t>砖项目</w:t>
            </w:r>
            <w:proofErr w:type="gramEnd"/>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江西九鼎动力新能源科技有限公司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18650型高性能动力</w:t>
            </w:r>
            <w:proofErr w:type="gramStart"/>
            <w:r>
              <w:rPr>
                <w:rFonts w:ascii="宋体" w:eastAsia="宋体" w:hAnsi="宋体" w:cs="宋体" w:hint="eastAsia"/>
                <w:color w:val="000000"/>
                <w:kern w:val="0"/>
                <w:sz w:val="20"/>
                <w:szCs w:val="20"/>
                <w:lang w:bidi="ar"/>
              </w:rPr>
              <w:t>锂</w:t>
            </w:r>
            <w:proofErr w:type="gramEnd"/>
            <w:r>
              <w:rPr>
                <w:rFonts w:ascii="宋体" w:eastAsia="宋体" w:hAnsi="宋体" w:cs="宋体" w:hint="eastAsia"/>
                <w:color w:val="000000"/>
                <w:kern w:val="0"/>
                <w:sz w:val="20"/>
                <w:szCs w:val="20"/>
                <w:lang w:bidi="ar"/>
              </w:rPr>
              <w:t>离子电池研发</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70.67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江西夏氏春秋环境股份有限公司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环境纳米材料的绿色制备与应用</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69.00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江西诺发科技有限公司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半导体工艺废气干式处理设备</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68.17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江西浩海锂能科技有限公司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锂云母绿色工艺生产电池级碳酸锂及其全元素产品</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67.67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江西瀚德科技有限公司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新余</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0E54FE" w:rsidP="000E54FE">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0E54FE" w:rsidP="000E54FE">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PP热板焊环保滤芯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66.83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抚州市恒强达绿色建筑科技有限公司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54FE" w:rsidRDefault="00947BDF">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新能源及</w:t>
            </w:r>
          </w:p>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节能环保</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景区装配式建筑项目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64.33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味</w:t>
            </w:r>
            <w:proofErr w:type="gramStart"/>
            <w:r>
              <w:rPr>
                <w:rFonts w:ascii="宋体" w:eastAsia="宋体" w:hAnsi="宋体" w:cs="宋体" w:hint="eastAsia"/>
                <w:color w:val="000000"/>
                <w:kern w:val="0"/>
                <w:sz w:val="20"/>
                <w:szCs w:val="20"/>
                <w:lang w:bidi="ar"/>
              </w:rPr>
              <w:t>粽</w:t>
            </w:r>
            <w:proofErr w:type="gramEnd"/>
            <w:r>
              <w:rPr>
                <w:rFonts w:ascii="宋体" w:eastAsia="宋体" w:hAnsi="宋体" w:cs="宋体" w:hint="eastAsia"/>
                <w:color w:val="000000"/>
                <w:kern w:val="0"/>
                <w:sz w:val="20"/>
                <w:szCs w:val="20"/>
                <w:lang w:bidi="ar"/>
              </w:rPr>
              <w:t>空间</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（六）</w:t>
            </w:r>
          </w:p>
        </w:tc>
        <w:tc>
          <w:tcPr>
            <w:tcW w:w="12891" w:type="dxa"/>
            <w:gridSpan w:val="9"/>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新材料（11家）</w:t>
            </w: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江西德义半导体科技有限公司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应用于Micro LED的超低EPD砷化镓衬底制造技术</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85.34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江西德弘新材料有限公司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多级结构硅铝核壳纳米材料</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84.67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江西艾特磁材有限公司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一种应用于（5G基站、汽车充电逆变）高频、高效能电源专用磁性器件</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江西鼎盛玻璃实业有限公司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建筑装饰浮法微晶玻璃</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江西势通钙业有限公司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吉安</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精细化纳米碳酸钙产业的建设</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江西金环颜料有限公司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喷墨打印环保无机颜料</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81.50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江西国化实业有限公司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年产200吨三</w:t>
            </w:r>
            <w:proofErr w:type="gramStart"/>
            <w:r>
              <w:rPr>
                <w:rFonts w:ascii="宋体" w:eastAsia="宋体" w:hAnsi="宋体" w:cs="宋体" w:hint="eastAsia"/>
                <w:color w:val="000000"/>
                <w:kern w:val="0"/>
                <w:sz w:val="20"/>
                <w:szCs w:val="20"/>
                <w:lang w:bidi="ar"/>
              </w:rPr>
              <w:t>氟甲磺酸</w:t>
            </w:r>
            <w:proofErr w:type="gramEnd"/>
            <w:r>
              <w:rPr>
                <w:rFonts w:ascii="宋体" w:eastAsia="宋体" w:hAnsi="宋体" w:cs="宋体" w:hint="eastAsia"/>
                <w:color w:val="000000"/>
                <w:kern w:val="0"/>
                <w:sz w:val="20"/>
                <w:szCs w:val="20"/>
                <w:lang w:bidi="ar"/>
              </w:rPr>
              <w:t>三甲基</w:t>
            </w:r>
            <w:proofErr w:type="gramStart"/>
            <w:r>
              <w:rPr>
                <w:rFonts w:ascii="宋体" w:eastAsia="宋体" w:hAnsi="宋体" w:cs="宋体" w:hint="eastAsia"/>
                <w:color w:val="000000"/>
                <w:kern w:val="0"/>
                <w:sz w:val="20"/>
                <w:szCs w:val="20"/>
                <w:lang w:bidi="ar"/>
              </w:rPr>
              <w:t>硅酯及其</w:t>
            </w:r>
            <w:proofErr w:type="gramEnd"/>
            <w:r>
              <w:rPr>
                <w:rFonts w:ascii="宋体" w:eastAsia="宋体" w:hAnsi="宋体" w:cs="宋体" w:hint="eastAsia"/>
                <w:color w:val="000000"/>
                <w:kern w:val="0"/>
                <w:sz w:val="20"/>
                <w:szCs w:val="20"/>
                <w:lang w:bidi="ar"/>
              </w:rPr>
              <w:t>中间体产品生产线建设项目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景德镇百特威尔新材料有限公司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景德镇</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年产2万吨亚纳米氧化铝新材料及其制品项目</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江西宁和达新材料有限公司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石墨烧结盒的制造与应用</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10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赣州富尔特电子股份有限公司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绿色短流程再生稀土永磁材料产业化</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62.67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0E2628">
            <w:pPr>
              <w:jc w:val="center"/>
              <w:rPr>
                <w:rFonts w:ascii="宋体" w:eastAsia="宋体" w:hAnsi="宋体" w:cs="宋体"/>
                <w:color w:val="000000"/>
                <w:sz w:val="20"/>
                <w:szCs w:val="20"/>
              </w:rPr>
            </w:pPr>
          </w:p>
        </w:tc>
      </w:tr>
      <w:tr w:rsidR="000E2628" w:rsidTr="00DF4E02">
        <w:trPr>
          <w:trHeight w:val="567"/>
        </w:trPr>
        <w:tc>
          <w:tcPr>
            <w:tcW w:w="68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11 </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九江力</w:t>
            </w:r>
            <w:proofErr w:type="gramEnd"/>
            <w:r>
              <w:rPr>
                <w:rFonts w:ascii="宋体" w:eastAsia="宋体" w:hAnsi="宋体" w:cs="宋体" w:hint="eastAsia"/>
                <w:color w:val="000000"/>
                <w:kern w:val="0"/>
                <w:sz w:val="20"/>
                <w:szCs w:val="20"/>
                <w:lang w:bidi="ar"/>
              </w:rPr>
              <w:t>达科技有限公司</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188"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39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太阳膜和车身膜</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0.00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北大科技园</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弃赛</w:t>
            </w:r>
          </w:p>
        </w:tc>
      </w:tr>
    </w:tbl>
    <w:p w:rsidR="000E2628" w:rsidRDefault="000E2628">
      <w:pPr>
        <w:spacing w:line="540" w:lineRule="exact"/>
        <w:ind w:rightChars="-221" w:right="-426"/>
        <w:rPr>
          <w:rFonts w:ascii="仿宋_GB2312" w:eastAsia="仿宋_GB2312"/>
          <w:sz w:val="32"/>
          <w:szCs w:val="32"/>
        </w:rPr>
      </w:pPr>
    </w:p>
    <w:p w:rsidR="000E2628" w:rsidRDefault="000E2628">
      <w:pPr>
        <w:spacing w:line="540" w:lineRule="exact"/>
        <w:ind w:rightChars="-221" w:right="-426"/>
        <w:rPr>
          <w:rFonts w:ascii="仿宋_GB2312" w:eastAsia="仿宋_GB2312"/>
          <w:sz w:val="32"/>
          <w:szCs w:val="32"/>
        </w:rPr>
      </w:pPr>
    </w:p>
    <w:p w:rsidR="000E2628" w:rsidRDefault="000E2628">
      <w:pPr>
        <w:spacing w:line="540" w:lineRule="exact"/>
        <w:ind w:rightChars="-221" w:right="-426"/>
        <w:rPr>
          <w:rFonts w:ascii="仿宋_GB2312" w:eastAsia="仿宋_GB2312"/>
          <w:sz w:val="32"/>
          <w:szCs w:val="32"/>
        </w:rPr>
      </w:pPr>
    </w:p>
    <w:p w:rsidR="000E2628" w:rsidRDefault="000E2628">
      <w:pPr>
        <w:spacing w:line="540" w:lineRule="exact"/>
        <w:ind w:rightChars="-221" w:right="-426"/>
        <w:rPr>
          <w:rFonts w:ascii="仿宋_GB2312" w:eastAsia="仿宋_GB2312"/>
          <w:sz w:val="32"/>
          <w:szCs w:val="32"/>
        </w:rPr>
      </w:pPr>
    </w:p>
    <w:p w:rsidR="000E2628" w:rsidRDefault="000E2628">
      <w:pPr>
        <w:spacing w:line="540" w:lineRule="exact"/>
        <w:ind w:rightChars="-221" w:right="-426"/>
        <w:rPr>
          <w:rFonts w:ascii="仿宋_GB2312" w:eastAsia="仿宋_GB2312"/>
          <w:sz w:val="32"/>
          <w:szCs w:val="32"/>
        </w:rPr>
      </w:pPr>
    </w:p>
    <w:p w:rsidR="000E2628" w:rsidRDefault="000E2628">
      <w:pPr>
        <w:spacing w:line="540" w:lineRule="exact"/>
        <w:ind w:rightChars="-221" w:right="-426"/>
        <w:rPr>
          <w:rFonts w:ascii="仿宋_GB2312" w:eastAsia="仿宋_GB2312"/>
          <w:sz w:val="32"/>
          <w:szCs w:val="32"/>
        </w:rPr>
      </w:pPr>
    </w:p>
    <w:p w:rsidR="00947BDF" w:rsidRDefault="00947BDF">
      <w:r>
        <w:br w:type="page"/>
      </w:r>
    </w:p>
    <w:tbl>
      <w:tblPr>
        <w:tblW w:w="13573" w:type="dxa"/>
        <w:tblLayout w:type="fixed"/>
        <w:tblCellMar>
          <w:left w:w="0" w:type="dxa"/>
          <w:right w:w="0" w:type="dxa"/>
        </w:tblCellMar>
        <w:tblLook w:val="04A0" w:firstRow="1" w:lastRow="0" w:firstColumn="1" w:lastColumn="0" w:noHBand="0" w:noVBand="1"/>
      </w:tblPr>
      <w:tblGrid>
        <w:gridCol w:w="838"/>
        <w:gridCol w:w="3048"/>
        <w:gridCol w:w="1296"/>
        <w:gridCol w:w="1464"/>
        <w:gridCol w:w="312"/>
        <w:gridCol w:w="1092"/>
        <w:gridCol w:w="4248"/>
        <w:gridCol w:w="1275"/>
      </w:tblGrid>
      <w:tr w:rsidR="000E2628" w:rsidRPr="00947BDF">
        <w:trPr>
          <w:trHeight w:val="288"/>
        </w:trPr>
        <w:tc>
          <w:tcPr>
            <w:tcW w:w="838" w:type="dxa"/>
            <w:tcBorders>
              <w:top w:val="nil"/>
              <w:left w:val="nil"/>
              <w:bottom w:val="nil"/>
              <w:right w:val="nil"/>
            </w:tcBorders>
            <w:shd w:val="clear" w:color="auto" w:fill="auto"/>
            <w:tcMar>
              <w:top w:w="12" w:type="dxa"/>
              <w:left w:w="12" w:type="dxa"/>
              <w:right w:w="12" w:type="dxa"/>
            </w:tcMar>
            <w:vAlign w:val="center"/>
          </w:tcPr>
          <w:p w:rsidR="000E2628" w:rsidRPr="00947BDF" w:rsidRDefault="00947BDF">
            <w:pPr>
              <w:widowControl/>
              <w:jc w:val="center"/>
              <w:textAlignment w:val="center"/>
              <w:rPr>
                <w:rFonts w:ascii="黑体" w:eastAsia="黑体" w:hAnsi="黑体" w:cs="宋体"/>
                <w:color w:val="000000"/>
                <w:sz w:val="24"/>
                <w:szCs w:val="24"/>
              </w:rPr>
            </w:pPr>
            <w:r w:rsidRPr="00947BDF">
              <w:rPr>
                <w:rFonts w:ascii="黑体" w:eastAsia="黑体" w:hAnsi="黑体" w:cs="宋体" w:hint="eastAsia"/>
                <w:color w:val="000000"/>
                <w:kern w:val="0"/>
                <w:sz w:val="24"/>
                <w:szCs w:val="24"/>
                <w:lang w:bidi="ar"/>
              </w:rPr>
              <w:lastRenderedPageBreak/>
              <w:t>附件2</w:t>
            </w:r>
          </w:p>
        </w:tc>
        <w:tc>
          <w:tcPr>
            <w:tcW w:w="3048" w:type="dxa"/>
            <w:tcBorders>
              <w:top w:val="nil"/>
              <w:left w:val="nil"/>
              <w:bottom w:val="nil"/>
              <w:right w:val="nil"/>
            </w:tcBorders>
            <w:shd w:val="clear" w:color="auto" w:fill="auto"/>
            <w:noWrap/>
            <w:tcMar>
              <w:top w:w="12" w:type="dxa"/>
              <w:left w:w="12" w:type="dxa"/>
              <w:right w:w="12" w:type="dxa"/>
            </w:tcMar>
            <w:vAlign w:val="bottom"/>
          </w:tcPr>
          <w:p w:rsidR="000E2628" w:rsidRPr="00947BDF" w:rsidRDefault="000E2628">
            <w:pPr>
              <w:jc w:val="left"/>
              <w:rPr>
                <w:rFonts w:ascii="宋体" w:eastAsia="宋体" w:hAnsi="宋体" w:cs="宋体"/>
                <w:color w:val="000000"/>
                <w:sz w:val="28"/>
              </w:rPr>
            </w:pPr>
          </w:p>
        </w:tc>
        <w:tc>
          <w:tcPr>
            <w:tcW w:w="1296" w:type="dxa"/>
            <w:tcBorders>
              <w:top w:val="nil"/>
              <w:left w:val="nil"/>
              <w:bottom w:val="nil"/>
              <w:right w:val="nil"/>
            </w:tcBorders>
            <w:shd w:val="clear" w:color="auto" w:fill="auto"/>
            <w:noWrap/>
            <w:tcMar>
              <w:top w:w="12" w:type="dxa"/>
              <w:left w:w="12" w:type="dxa"/>
              <w:right w:w="12" w:type="dxa"/>
            </w:tcMar>
            <w:vAlign w:val="bottom"/>
          </w:tcPr>
          <w:p w:rsidR="000E2628" w:rsidRPr="00947BDF" w:rsidRDefault="000E2628">
            <w:pPr>
              <w:rPr>
                <w:rFonts w:ascii="宋体" w:eastAsia="宋体" w:hAnsi="宋体" w:cs="宋体"/>
                <w:color w:val="000000"/>
                <w:sz w:val="28"/>
              </w:rPr>
            </w:pPr>
          </w:p>
        </w:tc>
        <w:tc>
          <w:tcPr>
            <w:tcW w:w="1464" w:type="dxa"/>
            <w:tcBorders>
              <w:top w:val="nil"/>
              <w:left w:val="nil"/>
              <w:bottom w:val="nil"/>
              <w:right w:val="nil"/>
            </w:tcBorders>
            <w:shd w:val="clear" w:color="auto" w:fill="auto"/>
            <w:noWrap/>
            <w:tcMar>
              <w:top w:w="12" w:type="dxa"/>
              <w:left w:w="12" w:type="dxa"/>
              <w:right w:w="12" w:type="dxa"/>
            </w:tcMar>
            <w:vAlign w:val="bottom"/>
          </w:tcPr>
          <w:p w:rsidR="000E2628" w:rsidRPr="00947BDF" w:rsidRDefault="000E2628">
            <w:pPr>
              <w:rPr>
                <w:rFonts w:ascii="宋体" w:eastAsia="宋体" w:hAnsi="宋体" w:cs="宋体"/>
                <w:color w:val="000000"/>
                <w:sz w:val="28"/>
              </w:rPr>
            </w:pPr>
          </w:p>
        </w:tc>
        <w:tc>
          <w:tcPr>
            <w:tcW w:w="1404" w:type="dxa"/>
            <w:gridSpan w:val="2"/>
            <w:tcBorders>
              <w:top w:val="nil"/>
              <w:left w:val="nil"/>
              <w:bottom w:val="nil"/>
              <w:right w:val="nil"/>
            </w:tcBorders>
            <w:shd w:val="clear" w:color="auto" w:fill="auto"/>
            <w:noWrap/>
            <w:tcMar>
              <w:top w:w="12" w:type="dxa"/>
              <w:left w:w="12" w:type="dxa"/>
              <w:right w:w="12" w:type="dxa"/>
            </w:tcMar>
            <w:vAlign w:val="bottom"/>
          </w:tcPr>
          <w:p w:rsidR="000E2628" w:rsidRPr="00947BDF" w:rsidRDefault="000E2628">
            <w:pPr>
              <w:rPr>
                <w:rFonts w:ascii="宋体" w:eastAsia="宋体" w:hAnsi="宋体" w:cs="宋体"/>
                <w:color w:val="000000"/>
                <w:sz w:val="28"/>
              </w:rPr>
            </w:pPr>
          </w:p>
        </w:tc>
        <w:tc>
          <w:tcPr>
            <w:tcW w:w="4248" w:type="dxa"/>
            <w:tcBorders>
              <w:top w:val="nil"/>
              <w:left w:val="nil"/>
              <w:bottom w:val="nil"/>
              <w:right w:val="nil"/>
            </w:tcBorders>
            <w:shd w:val="clear" w:color="auto" w:fill="auto"/>
            <w:noWrap/>
            <w:tcMar>
              <w:top w:w="12" w:type="dxa"/>
              <w:left w:w="12" w:type="dxa"/>
              <w:right w:w="12" w:type="dxa"/>
            </w:tcMar>
            <w:vAlign w:val="bottom"/>
          </w:tcPr>
          <w:p w:rsidR="000E2628" w:rsidRPr="00947BDF" w:rsidRDefault="000E2628">
            <w:pPr>
              <w:rPr>
                <w:rFonts w:ascii="宋体" w:eastAsia="宋体" w:hAnsi="宋体" w:cs="宋体"/>
                <w:color w:val="000000"/>
                <w:sz w:val="28"/>
              </w:rPr>
            </w:pPr>
          </w:p>
        </w:tc>
        <w:tc>
          <w:tcPr>
            <w:tcW w:w="1275" w:type="dxa"/>
            <w:tcBorders>
              <w:top w:val="nil"/>
              <w:left w:val="nil"/>
              <w:bottom w:val="nil"/>
              <w:right w:val="nil"/>
            </w:tcBorders>
            <w:shd w:val="clear" w:color="auto" w:fill="auto"/>
            <w:noWrap/>
            <w:tcMar>
              <w:top w:w="12" w:type="dxa"/>
              <w:left w:w="12" w:type="dxa"/>
              <w:right w:w="12" w:type="dxa"/>
            </w:tcMar>
            <w:vAlign w:val="center"/>
          </w:tcPr>
          <w:p w:rsidR="000E2628" w:rsidRPr="00947BDF" w:rsidRDefault="000E2628">
            <w:pPr>
              <w:jc w:val="center"/>
              <w:rPr>
                <w:rFonts w:ascii="宋体" w:eastAsia="宋体" w:hAnsi="宋体" w:cs="宋体"/>
                <w:color w:val="000000"/>
                <w:sz w:val="28"/>
              </w:rPr>
            </w:pPr>
          </w:p>
        </w:tc>
      </w:tr>
      <w:tr w:rsidR="000E2628">
        <w:trPr>
          <w:trHeight w:val="1020"/>
        </w:trPr>
        <w:tc>
          <w:tcPr>
            <w:tcW w:w="13573" w:type="dxa"/>
            <w:gridSpan w:val="8"/>
            <w:tcBorders>
              <w:top w:val="nil"/>
              <w:left w:val="nil"/>
              <w:bottom w:val="single" w:sz="4" w:space="0" w:color="000000"/>
              <w:right w:val="nil"/>
            </w:tcBorders>
            <w:shd w:val="clear" w:color="auto" w:fill="auto"/>
            <w:tcMar>
              <w:top w:w="12" w:type="dxa"/>
              <w:left w:w="12" w:type="dxa"/>
              <w:right w:w="12" w:type="dxa"/>
            </w:tcMar>
            <w:vAlign w:val="center"/>
          </w:tcPr>
          <w:p w:rsidR="000E2628" w:rsidRPr="00947BDF" w:rsidRDefault="00947BDF">
            <w:pPr>
              <w:widowControl/>
              <w:jc w:val="center"/>
              <w:textAlignment w:val="center"/>
              <w:rPr>
                <w:rFonts w:ascii="宋体" w:eastAsia="宋体" w:hAnsi="宋体" w:cs="宋体"/>
                <w:b/>
                <w:color w:val="000000"/>
                <w:kern w:val="0"/>
                <w:sz w:val="36"/>
                <w:szCs w:val="32"/>
                <w:lang w:bidi="ar"/>
              </w:rPr>
            </w:pPr>
            <w:r w:rsidRPr="00947BDF">
              <w:rPr>
                <w:rFonts w:ascii="宋体" w:eastAsia="宋体" w:hAnsi="宋体" w:cs="宋体" w:hint="eastAsia"/>
                <w:b/>
                <w:color w:val="000000"/>
                <w:kern w:val="0"/>
                <w:sz w:val="36"/>
                <w:szCs w:val="32"/>
                <w:lang w:bidi="ar"/>
              </w:rPr>
              <w:t>第八届中国创新创业大赛（江西赛区）</w:t>
            </w:r>
          </w:p>
          <w:p w:rsidR="000E2628" w:rsidRDefault="00947BDF">
            <w:pPr>
              <w:widowControl/>
              <w:jc w:val="center"/>
              <w:textAlignment w:val="center"/>
              <w:rPr>
                <w:rFonts w:ascii="宋体" w:eastAsia="宋体" w:hAnsi="宋体" w:cs="宋体"/>
                <w:b/>
                <w:color w:val="000000"/>
                <w:sz w:val="32"/>
                <w:szCs w:val="32"/>
              </w:rPr>
            </w:pPr>
            <w:r w:rsidRPr="00947BDF">
              <w:rPr>
                <w:rFonts w:ascii="宋体" w:eastAsia="宋体" w:hAnsi="宋体" w:cs="宋体" w:hint="eastAsia"/>
                <w:b/>
                <w:color w:val="000000"/>
                <w:kern w:val="0"/>
                <w:sz w:val="36"/>
                <w:szCs w:val="32"/>
                <w:lang w:bidi="ar"/>
              </w:rPr>
              <w:t>暨第四届洪城之</w:t>
            </w:r>
            <w:proofErr w:type="gramStart"/>
            <w:r w:rsidRPr="00947BDF">
              <w:rPr>
                <w:rFonts w:ascii="宋体" w:eastAsia="宋体" w:hAnsi="宋体" w:cs="宋体" w:hint="eastAsia"/>
                <w:b/>
                <w:color w:val="000000"/>
                <w:kern w:val="0"/>
                <w:sz w:val="36"/>
                <w:szCs w:val="32"/>
                <w:lang w:bidi="ar"/>
              </w:rPr>
              <w:t>星创新</w:t>
            </w:r>
            <w:proofErr w:type="gramEnd"/>
            <w:r w:rsidRPr="00947BDF">
              <w:rPr>
                <w:rFonts w:ascii="宋体" w:eastAsia="宋体" w:hAnsi="宋体" w:cs="宋体" w:hint="eastAsia"/>
                <w:b/>
                <w:color w:val="000000"/>
                <w:kern w:val="0"/>
                <w:sz w:val="36"/>
                <w:szCs w:val="32"/>
                <w:lang w:bidi="ar"/>
              </w:rPr>
              <w:t>创业大赛晋级决赛企业名单</w:t>
            </w:r>
          </w:p>
        </w:tc>
      </w:tr>
      <w:tr w:rsidR="000E2628" w:rsidTr="000E54FE">
        <w:trPr>
          <w:trHeight w:val="680"/>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rPr>
            </w:pPr>
            <w:r w:rsidRPr="007D4D93">
              <w:rPr>
                <w:rFonts w:ascii="宋体" w:eastAsia="宋体" w:hAnsi="宋体" w:cs="宋体" w:hint="eastAsia"/>
                <w:b/>
                <w:color w:val="000000"/>
                <w:kern w:val="0"/>
                <w:sz w:val="24"/>
                <w:szCs w:val="28"/>
                <w:lang w:bidi="ar"/>
              </w:rPr>
              <w:t>序号</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单位名称</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rsidP="007D4D93">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所属设区市</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行业</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组别</w:t>
            </w:r>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参赛项目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Pr="007D4D93" w:rsidRDefault="00947BDF">
            <w:pPr>
              <w:widowControl/>
              <w:jc w:val="center"/>
              <w:textAlignment w:val="center"/>
              <w:rPr>
                <w:rFonts w:ascii="宋体" w:eastAsia="宋体" w:hAnsi="宋体" w:cs="宋体"/>
                <w:b/>
                <w:color w:val="000000"/>
                <w:sz w:val="24"/>
                <w:szCs w:val="28"/>
              </w:rPr>
            </w:pPr>
            <w:r w:rsidRPr="007D4D93">
              <w:rPr>
                <w:rFonts w:ascii="宋体" w:eastAsia="宋体" w:hAnsi="宋体" w:cs="宋体" w:hint="eastAsia"/>
                <w:b/>
                <w:color w:val="000000"/>
                <w:kern w:val="0"/>
                <w:sz w:val="24"/>
                <w:szCs w:val="28"/>
                <w:lang w:bidi="ar"/>
              </w:rPr>
              <w:t>复赛评分</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proofErr w:type="gramStart"/>
            <w:r>
              <w:rPr>
                <w:rFonts w:ascii="宋体" w:eastAsia="宋体" w:hAnsi="宋体" w:cs="宋体" w:hint="eastAsia"/>
                <w:b/>
                <w:color w:val="000000"/>
                <w:kern w:val="0"/>
                <w:sz w:val="26"/>
                <w:szCs w:val="26"/>
                <w:lang w:bidi="ar"/>
              </w:rPr>
              <w:t>一</w:t>
            </w:r>
            <w:proofErr w:type="gramEnd"/>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proofErr w:type="gramStart"/>
            <w:r>
              <w:rPr>
                <w:rFonts w:ascii="宋体" w:eastAsia="宋体" w:hAnsi="宋体" w:cs="宋体" w:hint="eastAsia"/>
                <w:b/>
                <w:color w:val="000000"/>
                <w:kern w:val="0"/>
                <w:sz w:val="26"/>
                <w:szCs w:val="26"/>
                <w:lang w:bidi="ar"/>
              </w:rPr>
              <w:t>初创组</w:t>
            </w:r>
            <w:proofErr w:type="gramEnd"/>
            <w:r>
              <w:rPr>
                <w:rFonts w:ascii="宋体" w:eastAsia="宋体" w:hAnsi="宋体" w:cs="宋体" w:hint="eastAsia"/>
                <w:b/>
                <w:color w:val="000000"/>
                <w:kern w:val="0"/>
                <w:sz w:val="26"/>
                <w:szCs w:val="26"/>
                <w:lang w:bidi="ar"/>
              </w:rPr>
              <w:t>(15家）</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电子信息（4家）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南昌云宜</w:t>
            </w:r>
            <w:proofErr w:type="gramStart"/>
            <w:r>
              <w:rPr>
                <w:rFonts w:ascii="宋体" w:eastAsia="宋体" w:hAnsi="宋体" w:cs="宋体" w:hint="eastAsia"/>
                <w:color w:val="000000"/>
                <w:kern w:val="0"/>
                <w:sz w:val="20"/>
                <w:szCs w:val="20"/>
                <w:lang w:bidi="ar"/>
              </w:rPr>
              <w:t>然科技</w:t>
            </w:r>
            <w:proofErr w:type="gramEnd"/>
            <w:r>
              <w:rPr>
                <w:rFonts w:ascii="宋体" w:eastAsia="宋体" w:hAnsi="宋体" w:cs="宋体" w:hint="eastAsia"/>
                <w:color w:val="000000"/>
                <w:kern w:val="0"/>
                <w:sz w:val="20"/>
                <w:szCs w:val="20"/>
                <w:lang w:bidi="ar"/>
              </w:rPr>
              <w:t>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大气污染在线溯源预警预测大数据系统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88.86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南昌青橙视界科技有限公司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工业级AR智能眼镜及算法</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82.18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roofErr w:type="gramStart"/>
            <w:r>
              <w:rPr>
                <w:rFonts w:ascii="宋体" w:eastAsia="宋体" w:hAnsi="宋体" w:cs="宋体" w:hint="eastAsia"/>
                <w:color w:val="000000"/>
                <w:kern w:val="0"/>
                <w:sz w:val="20"/>
                <w:szCs w:val="20"/>
                <w:lang w:bidi="ar"/>
              </w:rPr>
              <w:t>皓铭信息</w:t>
            </w:r>
            <w:proofErr w:type="gramEnd"/>
            <w:r>
              <w:rPr>
                <w:rFonts w:ascii="宋体" w:eastAsia="宋体" w:hAnsi="宋体" w:cs="宋体" w:hint="eastAsia"/>
                <w:color w:val="000000"/>
                <w:kern w:val="0"/>
                <w:sz w:val="20"/>
                <w:szCs w:val="20"/>
                <w:lang w:bidi="ar"/>
              </w:rPr>
              <w:t>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基于场景化的智能互动系统平台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78.87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宜春桂铭智能科技有限公司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AI主导产业升级，助力与行业变革 - 桂</w:t>
            </w:r>
            <w:proofErr w:type="gramStart"/>
            <w:r>
              <w:rPr>
                <w:rFonts w:ascii="宋体" w:eastAsia="宋体" w:hAnsi="宋体" w:cs="宋体" w:hint="eastAsia"/>
                <w:color w:val="000000"/>
                <w:kern w:val="0"/>
                <w:sz w:val="20"/>
                <w:szCs w:val="20"/>
                <w:lang w:bidi="ar"/>
              </w:rPr>
              <w:t>铭云曦平台</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77.51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（二）</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互联网（4家）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roofErr w:type="gramStart"/>
            <w:r>
              <w:rPr>
                <w:rFonts w:ascii="宋体" w:eastAsia="宋体" w:hAnsi="宋体" w:cs="宋体" w:hint="eastAsia"/>
                <w:color w:val="000000"/>
                <w:kern w:val="0"/>
                <w:sz w:val="20"/>
                <w:szCs w:val="20"/>
                <w:lang w:bidi="ar"/>
              </w:rPr>
              <w:t>云虫科技</w:t>
            </w:r>
            <w:proofErr w:type="gramEnd"/>
            <w:r>
              <w:rPr>
                <w:rFonts w:ascii="宋体" w:eastAsia="宋体" w:hAnsi="宋体" w:cs="宋体" w:hint="eastAsia"/>
                <w:color w:val="000000"/>
                <w:kern w:val="0"/>
                <w:sz w:val="20"/>
                <w:szCs w:val="20"/>
                <w:lang w:bidi="ar"/>
              </w:rPr>
              <w:t>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无界VR空间数据服务平台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江西从容科技有限公司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从容科技</w:t>
            </w:r>
            <w:proofErr w:type="gramEnd"/>
            <w:r>
              <w:rPr>
                <w:rFonts w:ascii="宋体" w:eastAsia="宋体" w:hAnsi="宋体" w:cs="宋体" w:hint="eastAsia"/>
                <w:color w:val="000000"/>
                <w:kern w:val="0"/>
                <w:sz w:val="20"/>
                <w:szCs w:val="20"/>
                <w:lang w:bidi="ar"/>
              </w:rPr>
              <w:t>院内VR导航导</w:t>
            </w:r>
            <w:proofErr w:type="gramStart"/>
            <w:r>
              <w:rPr>
                <w:rFonts w:ascii="宋体" w:eastAsia="宋体" w:hAnsi="宋体" w:cs="宋体" w:hint="eastAsia"/>
                <w:color w:val="000000"/>
                <w:kern w:val="0"/>
                <w:sz w:val="20"/>
                <w:szCs w:val="20"/>
                <w:lang w:bidi="ar"/>
              </w:rPr>
              <w:t>视专家</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靖安</w:t>
            </w:r>
            <w:proofErr w:type="gramStart"/>
            <w:r>
              <w:rPr>
                <w:rFonts w:ascii="宋体" w:eastAsia="宋体" w:hAnsi="宋体" w:cs="宋体" w:hint="eastAsia"/>
                <w:color w:val="000000"/>
                <w:kern w:val="0"/>
                <w:sz w:val="20"/>
                <w:szCs w:val="20"/>
                <w:lang w:bidi="ar"/>
              </w:rPr>
              <w:t>谱兰软件</w:t>
            </w:r>
            <w:proofErr w:type="gramEnd"/>
            <w:r>
              <w:rPr>
                <w:rFonts w:ascii="宋体" w:eastAsia="宋体" w:hAnsi="宋体" w:cs="宋体" w:hint="eastAsia"/>
                <w:color w:val="000000"/>
                <w:kern w:val="0"/>
                <w:sz w:val="20"/>
                <w:szCs w:val="20"/>
                <w:lang w:bidi="ar"/>
              </w:rPr>
              <w:t>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业务流程人机交互机器人运营平台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江西千</w:t>
            </w:r>
            <w:proofErr w:type="gramStart"/>
            <w:r>
              <w:rPr>
                <w:rFonts w:ascii="宋体" w:eastAsia="宋体" w:hAnsi="宋体" w:cs="宋体" w:hint="eastAsia"/>
                <w:color w:val="000000"/>
                <w:kern w:val="0"/>
                <w:sz w:val="20"/>
                <w:szCs w:val="20"/>
                <w:lang w:bidi="ar"/>
              </w:rPr>
              <w:t>艺众联</w:t>
            </w:r>
            <w:proofErr w:type="gramEnd"/>
            <w:r>
              <w:rPr>
                <w:rFonts w:ascii="宋体" w:eastAsia="宋体" w:hAnsi="宋体" w:cs="宋体" w:hint="eastAsia"/>
                <w:color w:val="000000"/>
                <w:kern w:val="0"/>
                <w:sz w:val="20"/>
                <w:szCs w:val="20"/>
                <w:lang w:bidi="ar"/>
              </w:rPr>
              <w:t>商务有限公司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千艺传媒-直播生态圈</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75.33 </w:t>
            </w:r>
          </w:p>
        </w:tc>
      </w:tr>
      <w:tr w:rsidR="000E2628" w:rsidTr="000B2034">
        <w:trPr>
          <w:trHeight w:val="379"/>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（三）</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生物医药（4家）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江西善行生物科技有限公司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江西善行生物科技有限公司 肠道微生态产业化项目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88.00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江西普锐生物科技有限公司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免疫功能评估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江西东壶生物科技有限公司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具有缓解湿疹及带状疱疹的青蒿</w:t>
            </w:r>
            <w:proofErr w:type="gramStart"/>
            <w:r>
              <w:rPr>
                <w:rFonts w:ascii="宋体" w:eastAsia="宋体" w:hAnsi="宋体" w:cs="宋体" w:hint="eastAsia"/>
                <w:color w:val="000000"/>
                <w:kern w:val="0"/>
                <w:sz w:val="20"/>
                <w:szCs w:val="20"/>
                <w:lang w:bidi="ar"/>
              </w:rPr>
              <w:t>抑疹液</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78.67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南昌乙丑科技有限公司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“药学帮”- 药学行业产学研资源整合平台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76.33 </w:t>
            </w:r>
          </w:p>
        </w:tc>
      </w:tr>
      <w:tr w:rsidR="000E2628" w:rsidTr="000B2034">
        <w:trPr>
          <w:trHeight w:val="419"/>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（四）</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先进制造（4家）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江西普热斯勒先进成型技术有限公司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全自动开卷激光切割生产线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江西新原典科技有限公司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识光人</w:t>
            </w:r>
            <w:proofErr w:type="gramEnd"/>
            <w:r>
              <w:rPr>
                <w:rFonts w:ascii="宋体" w:eastAsia="宋体" w:hAnsi="宋体" w:cs="宋体" w:hint="eastAsia"/>
                <w:color w:val="000000"/>
                <w:kern w:val="0"/>
                <w:sz w:val="20"/>
                <w:szCs w:val="20"/>
                <w:lang w:bidi="ar"/>
              </w:rPr>
              <w:t>，中国芯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赣州紫荆中科智能科技有限公司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赣州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超高速启发电</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体式永磁电机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江西世星科技有限公司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SESUMG MINI 主机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75.33 </w:t>
            </w:r>
          </w:p>
        </w:tc>
      </w:tr>
      <w:tr w:rsidR="000E2628" w:rsidTr="000B2034">
        <w:trPr>
          <w:trHeight w:val="446"/>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（五）</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新能源及节能环保（2家）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roofErr w:type="gramStart"/>
            <w:r>
              <w:rPr>
                <w:rFonts w:ascii="宋体" w:eastAsia="宋体" w:hAnsi="宋体" w:cs="宋体" w:hint="eastAsia"/>
                <w:color w:val="000000"/>
                <w:kern w:val="0"/>
                <w:sz w:val="20"/>
                <w:szCs w:val="20"/>
                <w:lang w:bidi="ar"/>
              </w:rPr>
              <w:t>智汇科技</w:t>
            </w:r>
            <w:proofErr w:type="gramEnd"/>
            <w:r>
              <w:rPr>
                <w:rFonts w:ascii="宋体" w:eastAsia="宋体" w:hAnsi="宋体" w:cs="宋体" w:hint="eastAsia"/>
                <w:color w:val="000000"/>
                <w:kern w:val="0"/>
                <w:sz w:val="20"/>
                <w:szCs w:val="20"/>
                <w:lang w:bidi="ar"/>
              </w:rPr>
              <w:t>新材料有限公司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绿色照明和印刷电子制备技术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金黄光</w:t>
            </w:r>
            <w:proofErr w:type="gramEnd"/>
            <w:r>
              <w:rPr>
                <w:rFonts w:ascii="宋体" w:eastAsia="宋体" w:hAnsi="宋体" w:cs="宋体" w:hint="eastAsia"/>
                <w:color w:val="000000"/>
                <w:kern w:val="0"/>
                <w:sz w:val="20"/>
                <w:szCs w:val="20"/>
                <w:lang w:bidi="ar"/>
              </w:rPr>
              <w:t>智慧照明有限责任公司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硅基金</w:t>
            </w:r>
            <w:proofErr w:type="gramEnd"/>
            <w:r>
              <w:rPr>
                <w:rFonts w:ascii="宋体" w:eastAsia="宋体" w:hAnsi="宋体" w:cs="宋体" w:hint="eastAsia"/>
                <w:color w:val="000000"/>
                <w:kern w:val="0"/>
                <w:sz w:val="20"/>
                <w:szCs w:val="20"/>
                <w:lang w:bidi="ar"/>
              </w:rPr>
              <w:t>黄光LED健康照明陶瓷灯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69.00 </w:t>
            </w:r>
          </w:p>
        </w:tc>
      </w:tr>
      <w:tr w:rsidR="000E2628" w:rsidTr="000B2034">
        <w:trPr>
          <w:trHeight w:val="386"/>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（六）</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新材料（1家）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江西宝航新材料有限公司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初创组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铝合金3D打印粉体材料产业化项目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lang w:bidi="ar"/>
              </w:rPr>
              <w:lastRenderedPageBreak/>
              <w:t>二</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6"/>
                <w:szCs w:val="26"/>
              </w:rPr>
            </w:pPr>
            <w:r>
              <w:rPr>
                <w:rFonts w:ascii="宋体" w:eastAsia="宋体" w:hAnsi="宋体" w:cs="宋体" w:hint="eastAsia"/>
                <w:b/>
                <w:color w:val="000000"/>
                <w:kern w:val="0"/>
                <w:sz w:val="26"/>
                <w:szCs w:val="26"/>
                <w:lang w:bidi="ar"/>
              </w:rPr>
              <w:t>成长组（30家）</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（一）</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电子信息（5家）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江西北辰轨道交通设备有限公司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高铁卫士——轨道交通接触网智能磨耗检测仪的推广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85.28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江西飞尚科技有限公司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智慧工地安全监测管理大数据平台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81.77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江西尚朋电子科技有限公司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高性能软</w:t>
            </w:r>
            <w:proofErr w:type="gramStart"/>
            <w:r>
              <w:rPr>
                <w:rFonts w:ascii="宋体" w:eastAsia="宋体" w:hAnsi="宋体" w:cs="宋体" w:hint="eastAsia"/>
                <w:color w:val="000000"/>
                <w:kern w:val="0"/>
                <w:sz w:val="20"/>
                <w:szCs w:val="20"/>
                <w:lang w:bidi="ar"/>
              </w:rPr>
              <w:t>磁电子</w:t>
            </w:r>
            <w:proofErr w:type="gramEnd"/>
            <w:r>
              <w:rPr>
                <w:rFonts w:ascii="宋体" w:eastAsia="宋体" w:hAnsi="宋体" w:cs="宋体" w:hint="eastAsia"/>
                <w:color w:val="000000"/>
                <w:kern w:val="0"/>
                <w:sz w:val="20"/>
                <w:szCs w:val="20"/>
                <w:lang w:bidi="ar"/>
              </w:rPr>
              <w:t>材料及其元器件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江西联智集成电路</w:t>
            </w:r>
            <w:proofErr w:type="gramEnd"/>
            <w:r>
              <w:rPr>
                <w:rFonts w:ascii="宋体" w:eastAsia="宋体" w:hAnsi="宋体" w:cs="宋体" w:hint="eastAsia"/>
                <w:color w:val="000000"/>
                <w:kern w:val="0"/>
                <w:sz w:val="20"/>
                <w:szCs w:val="20"/>
                <w:lang w:bidi="ar"/>
              </w:rPr>
              <w:t>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年产1.5亿颗半导体集成电路模拟芯片</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80.61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南昌市微</w:t>
            </w:r>
            <w:proofErr w:type="gramStart"/>
            <w:r>
              <w:rPr>
                <w:rFonts w:ascii="宋体" w:eastAsia="宋体" w:hAnsi="宋体" w:cs="宋体" w:hint="eastAsia"/>
                <w:color w:val="000000"/>
                <w:kern w:val="0"/>
                <w:sz w:val="20"/>
                <w:szCs w:val="20"/>
                <w:lang w:bidi="ar"/>
              </w:rPr>
              <w:t>轲</w:t>
            </w:r>
            <w:proofErr w:type="gramEnd"/>
            <w:r>
              <w:rPr>
                <w:rFonts w:ascii="宋体" w:eastAsia="宋体" w:hAnsi="宋体" w:cs="宋体" w:hint="eastAsia"/>
                <w:color w:val="000000"/>
                <w:kern w:val="0"/>
                <w:sz w:val="20"/>
                <w:szCs w:val="20"/>
                <w:lang w:bidi="ar"/>
              </w:rPr>
              <w:t>联信息技术有限公司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电子信息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机动车检测机构智能车检服务系统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79.77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（二）</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互联网（5家）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南昌凌恒航空科技有限公司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云</w:t>
            </w:r>
            <w:proofErr w:type="gramStart"/>
            <w:r>
              <w:rPr>
                <w:rFonts w:ascii="宋体" w:eastAsia="宋体" w:hAnsi="宋体" w:cs="宋体" w:hint="eastAsia"/>
                <w:color w:val="000000"/>
                <w:kern w:val="0"/>
                <w:sz w:val="20"/>
                <w:szCs w:val="20"/>
                <w:lang w:bidi="ar"/>
              </w:rPr>
              <w:t>景中国</w:t>
            </w:r>
            <w:proofErr w:type="gramEnd"/>
            <w:r>
              <w:rPr>
                <w:rFonts w:ascii="宋体" w:eastAsia="宋体" w:hAnsi="宋体" w:cs="宋体" w:hint="eastAsia"/>
                <w:color w:val="000000"/>
                <w:kern w:val="0"/>
                <w:sz w:val="20"/>
                <w:szCs w:val="20"/>
                <w:lang w:bidi="ar"/>
              </w:rPr>
              <w:t>——高精度无人机实景三维系统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80.67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南昌市</w:t>
            </w:r>
            <w:proofErr w:type="gramStart"/>
            <w:r>
              <w:rPr>
                <w:rFonts w:ascii="宋体" w:eastAsia="宋体" w:hAnsi="宋体" w:cs="宋体" w:hint="eastAsia"/>
                <w:color w:val="000000"/>
                <w:kern w:val="0"/>
                <w:sz w:val="20"/>
                <w:szCs w:val="20"/>
                <w:lang w:bidi="ar"/>
              </w:rPr>
              <w:t>一</w:t>
            </w:r>
            <w:proofErr w:type="gramEnd"/>
            <w:r>
              <w:rPr>
                <w:rFonts w:ascii="宋体" w:eastAsia="宋体" w:hAnsi="宋体" w:cs="宋体" w:hint="eastAsia"/>
                <w:color w:val="000000"/>
                <w:kern w:val="0"/>
                <w:sz w:val="20"/>
                <w:szCs w:val="20"/>
                <w:lang w:bidi="ar"/>
              </w:rPr>
              <w:t>境信息技术有限公司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VR轨道交通安全体验中心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79.33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江西广而</w:t>
            </w:r>
            <w:proofErr w:type="gramStart"/>
            <w:r>
              <w:rPr>
                <w:rFonts w:ascii="宋体" w:eastAsia="宋体" w:hAnsi="宋体" w:cs="宋体" w:hint="eastAsia"/>
                <w:color w:val="000000"/>
                <w:kern w:val="0"/>
                <w:sz w:val="20"/>
                <w:szCs w:val="20"/>
                <w:lang w:bidi="ar"/>
              </w:rPr>
              <w:t>易科技</w:t>
            </w:r>
            <w:proofErr w:type="gramEnd"/>
            <w:r>
              <w:rPr>
                <w:rFonts w:ascii="宋体" w:eastAsia="宋体" w:hAnsi="宋体" w:cs="宋体" w:hint="eastAsia"/>
                <w:color w:val="000000"/>
                <w:kern w:val="0"/>
                <w:sz w:val="20"/>
                <w:szCs w:val="20"/>
                <w:lang w:bidi="ar"/>
              </w:rPr>
              <w:t>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广而易社交媒体广告精准投放服务平台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roofErr w:type="gramStart"/>
            <w:r>
              <w:rPr>
                <w:rFonts w:ascii="宋体" w:eastAsia="宋体" w:hAnsi="宋体" w:cs="宋体" w:hint="eastAsia"/>
                <w:color w:val="000000"/>
                <w:kern w:val="0"/>
                <w:sz w:val="20"/>
                <w:szCs w:val="20"/>
                <w:lang w:bidi="ar"/>
              </w:rPr>
              <w:t>漆韵斋</w:t>
            </w:r>
            <w:proofErr w:type="gramEnd"/>
            <w:r>
              <w:rPr>
                <w:rFonts w:ascii="宋体" w:eastAsia="宋体" w:hAnsi="宋体" w:cs="宋体" w:hint="eastAsia"/>
                <w:color w:val="000000"/>
                <w:kern w:val="0"/>
                <w:sz w:val="20"/>
                <w:szCs w:val="20"/>
                <w:lang w:bidi="ar"/>
              </w:rPr>
              <w:t>艺术品有限公司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文心雕印——做独居匠心的汉字文</w:t>
            </w:r>
            <w:proofErr w:type="gramStart"/>
            <w:r>
              <w:rPr>
                <w:rFonts w:ascii="宋体" w:eastAsia="宋体" w:hAnsi="宋体" w:cs="宋体" w:hint="eastAsia"/>
                <w:color w:val="000000"/>
                <w:kern w:val="0"/>
                <w:sz w:val="20"/>
                <w:szCs w:val="20"/>
                <w:lang w:bidi="ar"/>
              </w:rPr>
              <w:t>创产品</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倍</w:t>
            </w:r>
            <w:proofErr w:type="gramEnd"/>
            <w:r>
              <w:rPr>
                <w:rFonts w:ascii="宋体" w:eastAsia="宋体" w:hAnsi="宋体" w:cs="宋体" w:hint="eastAsia"/>
                <w:color w:val="000000"/>
                <w:kern w:val="0"/>
                <w:sz w:val="20"/>
                <w:szCs w:val="20"/>
                <w:lang w:bidi="ar"/>
              </w:rPr>
              <w:t>康信息技术有限公司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互联网</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智慧互联网医院项目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73.67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（三）</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生物医药（5家）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江西亿友药业有限公司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一种盐酸</w:t>
            </w:r>
            <w:proofErr w:type="gramStart"/>
            <w:r>
              <w:rPr>
                <w:rFonts w:ascii="宋体" w:eastAsia="宋体" w:hAnsi="宋体" w:cs="宋体" w:hint="eastAsia"/>
                <w:color w:val="000000"/>
                <w:kern w:val="0"/>
                <w:sz w:val="20"/>
                <w:szCs w:val="20"/>
                <w:lang w:bidi="ar"/>
              </w:rPr>
              <w:t>溴己新</w:t>
            </w:r>
            <w:proofErr w:type="gramEnd"/>
            <w:r>
              <w:rPr>
                <w:rFonts w:ascii="宋体" w:eastAsia="宋体" w:hAnsi="宋体" w:cs="宋体" w:hint="eastAsia"/>
                <w:color w:val="000000"/>
                <w:kern w:val="0"/>
                <w:sz w:val="20"/>
                <w:szCs w:val="20"/>
                <w:lang w:bidi="ar"/>
              </w:rPr>
              <w:t>的生产方法</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90.00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江西美奥生物技术有限公司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间充质干细胞移植治疗骨性关节炎的药物开发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86.33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南昌乐悠生物</w:t>
            </w:r>
            <w:proofErr w:type="gramEnd"/>
            <w:r>
              <w:rPr>
                <w:rFonts w:ascii="宋体" w:eastAsia="宋体" w:hAnsi="宋体" w:cs="宋体" w:hint="eastAsia"/>
                <w:color w:val="000000"/>
                <w:kern w:val="0"/>
                <w:sz w:val="20"/>
                <w:szCs w:val="20"/>
                <w:lang w:bidi="ar"/>
              </w:rPr>
              <w:t>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2.0版肿瘤个体化精准药筛技术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w:t>
            </w:r>
            <w:proofErr w:type="gramStart"/>
            <w:r>
              <w:rPr>
                <w:rFonts w:ascii="宋体" w:eastAsia="宋体" w:hAnsi="宋体" w:cs="宋体" w:hint="eastAsia"/>
                <w:color w:val="000000"/>
                <w:kern w:val="0"/>
                <w:sz w:val="20"/>
                <w:szCs w:val="20"/>
                <w:lang w:bidi="ar"/>
              </w:rPr>
              <w:t>清源汉本生物</w:t>
            </w:r>
            <w:proofErr w:type="gramEnd"/>
            <w:r>
              <w:rPr>
                <w:rFonts w:ascii="宋体" w:eastAsia="宋体" w:hAnsi="宋体" w:cs="宋体" w:hint="eastAsia"/>
                <w:color w:val="000000"/>
                <w:kern w:val="0"/>
                <w:sz w:val="20"/>
                <w:szCs w:val="20"/>
                <w:lang w:bidi="ar"/>
              </w:rPr>
              <w:t>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适用于吞咽障碍患者的速溶型黄原胶的研制与生产</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84.00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江西欧范医疗器械有限公司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生物医药</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w:t>
            </w:r>
            <w:proofErr w:type="gramStart"/>
            <w:r>
              <w:rPr>
                <w:rFonts w:ascii="宋体" w:eastAsia="宋体" w:hAnsi="宋体" w:cs="宋体" w:hint="eastAsia"/>
                <w:color w:val="000000"/>
                <w:kern w:val="0"/>
                <w:sz w:val="20"/>
                <w:szCs w:val="20"/>
                <w:lang w:bidi="ar"/>
              </w:rPr>
              <w:t>微纳流控</w:t>
            </w:r>
            <w:proofErr w:type="gramEnd"/>
            <w:r>
              <w:rPr>
                <w:rFonts w:ascii="宋体" w:eastAsia="宋体" w:hAnsi="宋体" w:cs="宋体" w:hint="eastAsia"/>
                <w:color w:val="000000"/>
                <w:kern w:val="0"/>
                <w:sz w:val="20"/>
                <w:szCs w:val="20"/>
                <w:lang w:bidi="ar"/>
              </w:rPr>
              <w:t>芯片的流式有形成分分析仪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83.00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（四）</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先进制造（5家）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江西佳时特精密机械有限责任公司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高端数控机床</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江西安维尔智能设备有限公司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汽车动力电池顶盖板防爆阀激光焊接机</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江西索利得测量仪器有限公司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基于国产化芯片的高精度调频连续波雷达测距仪</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江西中恒地下空间科技有限公司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长螺旋钻孔扩底钻头及其施工</w:t>
            </w:r>
            <w:proofErr w:type="gramStart"/>
            <w:r>
              <w:rPr>
                <w:rFonts w:ascii="宋体" w:eastAsia="宋体" w:hAnsi="宋体" w:cs="宋体" w:hint="eastAsia"/>
                <w:color w:val="000000"/>
                <w:kern w:val="0"/>
                <w:sz w:val="20"/>
                <w:szCs w:val="20"/>
                <w:lang w:bidi="ar"/>
              </w:rPr>
              <w:t>工</w:t>
            </w:r>
            <w:proofErr w:type="gramEnd"/>
            <w:r>
              <w:rPr>
                <w:rFonts w:ascii="宋体" w:eastAsia="宋体" w:hAnsi="宋体" w:cs="宋体" w:hint="eastAsia"/>
                <w:color w:val="000000"/>
                <w:kern w:val="0"/>
                <w:sz w:val="20"/>
                <w:szCs w:val="20"/>
                <w:lang w:bidi="ar"/>
              </w:rPr>
              <w:t>法产业化</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77.00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鹰潭九隆科技</w:t>
            </w:r>
            <w:proofErr w:type="gramEnd"/>
            <w:r>
              <w:rPr>
                <w:rFonts w:ascii="宋体" w:eastAsia="宋体" w:hAnsi="宋体" w:cs="宋体" w:hint="eastAsia"/>
                <w:color w:val="000000"/>
                <w:kern w:val="0"/>
                <w:sz w:val="20"/>
                <w:szCs w:val="20"/>
                <w:lang w:bidi="ar"/>
              </w:rPr>
              <w:t>产业有限公司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鹰潭</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先进制造</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自动调整臂蜗轮、蜗杆加工制造项目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74.67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（五）</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新能源及节能环保（5家）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瑞昌市森奥达科技有限公司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九江</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旧电机</w:t>
            </w:r>
            <w:proofErr w:type="gramStart"/>
            <w:r>
              <w:rPr>
                <w:rFonts w:ascii="宋体" w:eastAsia="宋体" w:hAnsi="宋体" w:cs="宋体" w:hint="eastAsia"/>
                <w:color w:val="000000"/>
                <w:kern w:val="0"/>
                <w:sz w:val="20"/>
                <w:szCs w:val="20"/>
                <w:lang w:bidi="ar"/>
              </w:rPr>
              <w:t>永磁化再</w:t>
            </w:r>
            <w:proofErr w:type="gramEnd"/>
            <w:r>
              <w:rPr>
                <w:rFonts w:ascii="宋体" w:eastAsia="宋体" w:hAnsi="宋体" w:cs="宋体" w:hint="eastAsia"/>
                <w:color w:val="000000"/>
                <w:kern w:val="0"/>
                <w:sz w:val="20"/>
                <w:szCs w:val="20"/>
                <w:lang w:bidi="ar"/>
              </w:rPr>
              <w:t>制造项目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74.00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紫金道合（江西）环保产业技术研究院有限公司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工业废水生物强化及物化生化高效组合处理工艺关键技术开发与产业化示范项目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73.33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江西浩德实业有限公司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南昌</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污泥</w:t>
            </w:r>
            <w:proofErr w:type="gramStart"/>
            <w:r>
              <w:rPr>
                <w:rFonts w:ascii="宋体" w:eastAsia="宋体" w:hAnsi="宋体" w:cs="宋体" w:hint="eastAsia"/>
                <w:color w:val="000000"/>
                <w:kern w:val="0"/>
                <w:sz w:val="20"/>
                <w:szCs w:val="20"/>
                <w:lang w:bidi="ar"/>
              </w:rPr>
              <w:t>无害化减量化</w:t>
            </w:r>
            <w:proofErr w:type="gramEnd"/>
            <w:r>
              <w:rPr>
                <w:rFonts w:ascii="宋体" w:eastAsia="宋体" w:hAnsi="宋体" w:cs="宋体" w:hint="eastAsia"/>
                <w:color w:val="000000"/>
                <w:kern w:val="0"/>
                <w:sz w:val="20"/>
                <w:szCs w:val="20"/>
                <w:lang w:bidi="ar"/>
              </w:rPr>
              <w:t>处理资源化用于土壤改良、矿山生态修复项目</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72.00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江西绿岛科技有限公司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环境友好型陶瓷透水</w:t>
            </w:r>
            <w:proofErr w:type="gramStart"/>
            <w:r>
              <w:rPr>
                <w:rFonts w:ascii="宋体" w:eastAsia="宋体" w:hAnsi="宋体" w:cs="宋体" w:hint="eastAsia"/>
                <w:color w:val="000000"/>
                <w:kern w:val="0"/>
                <w:sz w:val="20"/>
                <w:szCs w:val="20"/>
                <w:lang w:bidi="ar"/>
              </w:rPr>
              <w:t>砖项目</w:t>
            </w:r>
            <w:proofErr w:type="gramEnd"/>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71.33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lastRenderedPageBreak/>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江西九鼎动力新能源科技有限公司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新能源及节能环保</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18650型高性能动力</w:t>
            </w:r>
            <w:proofErr w:type="gramStart"/>
            <w:r>
              <w:rPr>
                <w:rFonts w:ascii="宋体" w:eastAsia="宋体" w:hAnsi="宋体" w:cs="宋体" w:hint="eastAsia"/>
                <w:color w:val="000000"/>
                <w:kern w:val="0"/>
                <w:sz w:val="20"/>
                <w:szCs w:val="20"/>
                <w:lang w:bidi="ar"/>
              </w:rPr>
              <w:t>锂</w:t>
            </w:r>
            <w:proofErr w:type="gramEnd"/>
            <w:r>
              <w:rPr>
                <w:rFonts w:ascii="宋体" w:eastAsia="宋体" w:hAnsi="宋体" w:cs="宋体" w:hint="eastAsia"/>
                <w:color w:val="000000"/>
                <w:kern w:val="0"/>
                <w:sz w:val="20"/>
                <w:szCs w:val="20"/>
                <w:lang w:bidi="ar"/>
              </w:rPr>
              <w:t>离子电池研发</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70.67 </w:t>
            </w:r>
          </w:p>
        </w:tc>
      </w:tr>
      <w:tr w:rsidR="000E2628" w:rsidTr="00DF4E02">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（六）</w:t>
            </w:r>
          </w:p>
        </w:tc>
        <w:tc>
          <w:tcPr>
            <w:tcW w:w="12735" w:type="dxa"/>
            <w:gridSpan w:val="7"/>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lang w:bidi="ar"/>
              </w:rPr>
              <w:t>新材料（5家）</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1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江西德义半导体科技有限公司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抚州</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应用于Micro LED的超低EPD砷化镓衬底制造技术</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85.34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2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江西德弘新材料有限公司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上饶</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多级结构硅铝核壳纳米材料</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84.67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3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江西艾特磁材有限公司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一种应用于（5G基站、汽车充电逆变）高频、高效能电源专用磁性器件</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4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江西鼎盛玻璃实业有限公司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宜春</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建筑装饰浮法微晶玻璃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82.17 </w:t>
            </w:r>
          </w:p>
        </w:tc>
      </w:tr>
      <w:tr w:rsidR="000E2628" w:rsidTr="000E54FE">
        <w:trPr>
          <w:trHeight w:val="567"/>
        </w:trPr>
        <w:tc>
          <w:tcPr>
            <w:tcW w:w="83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5 </w:t>
            </w:r>
          </w:p>
        </w:tc>
        <w:tc>
          <w:tcPr>
            <w:tcW w:w="30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江西势通钙业有限公司</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吉安</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新材料</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proofErr w:type="gramStart"/>
            <w:r>
              <w:rPr>
                <w:rFonts w:ascii="宋体" w:eastAsia="宋体" w:hAnsi="宋体" w:cs="宋体" w:hint="eastAsia"/>
                <w:color w:val="000000"/>
                <w:kern w:val="0"/>
                <w:sz w:val="20"/>
                <w:szCs w:val="20"/>
                <w:lang w:bidi="ar"/>
              </w:rPr>
              <w:t>成长组</w:t>
            </w:r>
            <w:proofErr w:type="gramEnd"/>
          </w:p>
        </w:tc>
        <w:tc>
          <w:tcPr>
            <w:tcW w:w="4248"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精细化纳米碳酸钙产业的建设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0E2628" w:rsidRDefault="00947BDF">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 xml:space="preserve">81.67 </w:t>
            </w:r>
          </w:p>
        </w:tc>
      </w:tr>
    </w:tbl>
    <w:p w:rsidR="000E2628" w:rsidRDefault="000E2628">
      <w:pPr>
        <w:spacing w:line="20" w:lineRule="exact"/>
        <w:ind w:rightChars="-221" w:right="-426"/>
        <w:rPr>
          <w:rFonts w:ascii="仿宋_GB2312" w:eastAsia="仿宋_GB2312"/>
          <w:sz w:val="32"/>
          <w:szCs w:val="32"/>
        </w:rPr>
      </w:pPr>
    </w:p>
    <w:sectPr w:rsidR="000E2628">
      <w:pgSz w:w="16838" w:h="11906" w:orient="landscape"/>
      <w:pgMar w:top="1417" w:right="1701" w:bottom="1417" w:left="1588" w:header="851" w:footer="992" w:gutter="0"/>
      <w:cols w:space="0"/>
      <w:docGrid w:type="linesAndChars" w:linePitch="30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EB" w:rsidRDefault="001B52EB">
      <w:r>
        <w:separator/>
      </w:r>
    </w:p>
  </w:endnote>
  <w:endnote w:type="continuationSeparator" w:id="0">
    <w:p w:rsidR="001B52EB" w:rsidRDefault="001B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noProof/>
        <w:sz w:val="22"/>
        <w:lang w:val="zh-CN"/>
      </w:rPr>
      <w:id w:val="-213578087"/>
      <w:docPartObj>
        <w:docPartGallery w:val="Page Numbers (Bottom of Page)"/>
        <w:docPartUnique/>
      </w:docPartObj>
    </w:sdtPr>
    <w:sdtContent>
      <w:p w:rsidR="00947BDF" w:rsidRPr="00947BDF" w:rsidRDefault="00947BDF">
        <w:pPr>
          <w:pStyle w:val="a3"/>
          <w:jc w:val="right"/>
          <w:rPr>
            <w:rFonts w:asciiTheme="minorEastAsia" w:hAnsiTheme="minorEastAsia"/>
            <w:noProof/>
            <w:sz w:val="22"/>
            <w:lang w:val="zh-CN"/>
          </w:rPr>
        </w:pPr>
        <w:r w:rsidRPr="00947BDF">
          <w:rPr>
            <w:rFonts w:asciiTheme="minorEastAsia" w:hAnsiTheme="minorEastAsia"/>
            <w:noProof/>
            <w:sz w:val="22"/>
            <w:lang w:val="zh-CN"/>
          </w:rPr>
          <w:fldChar w:fldCharType="begin"/>
        </w:r>
        <w:r w:rsidRPr="00947BDF">
          <w:rPr>
            <w:rFonts w:asciiTheme="minorEastAsia" w:hAnsiTheme="minorEastAsia"/>
            <w:noProof/>
            <w:sz w:val="22"/>
            <w:lang w:val="zh-CN"/>
          </w:rPr>
          <w:instrText>PAGE   \* MERGEFORMAT</w:instrText>
        </w:r>
        <w:r w:rsidRPr="00947BDF">
          <w:rPr>
            <w:rFonts w:asciiTheme="minorEastAsia" w:hAnsiTheme="minorEastAsia"/>
            <w:noProof/>
            <w:sz w:val="22"/>
            <w:lang w:val="zh-CN"/>
          </w:rPr>
          <w:fldChar w:fldCharType="separate"/>
        </w:r>
        <w:r w:rsidR="00806F25">
          <w:rPr>
            <w:rFonts w:asciiTheme="minorEastAsia" w:hAnsiTheme="minorEastAsia"/>
            <w:noProof/>
            <w:sz w:val="22"/>
            <w:lang w:val="zh-CN"/>
          </w:rPr>
          <w:t>1</w:t>
        </w:r>
        <w:r w:rsidRPr="00947BDF">
          <w:rPr>
            <w:rFonts w:asciiTheme="minorEastAsia" w:hAnsiTheme="minorEastAsia"/>
            <w:noProof/>
            <w:sz w:val="22"/>
            <w:lang w:val="zh-CN"/>
          </w:rPr>
          <w:fldChar w:fldCharType="end"/>
        </w:r>
      </w:p>
    </w:sdtContent>
  </w:sdt>
  <w:p w:rsidR="00947BDF" w:rsidRPr="00947BDF" w:rsidRDefault="00947BDF">
    <w:pPr>
      <w:pStyle w:val="a3"/>
      <w:rPr>
        <w:rFonts w:asciiTheme="minorEastAsia" w:hAnsiTheme="minorEastAsia"/>
        <w:noProof/>
        <w:sz w:val="22"/>
        <w:lang w:val="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EB" w:rsidRDefault="001B52EB">
      <w:r>
        <w:separator/>
      </w:r>
    </w:p>
  </w:footnote>
  <w:footnote w:type="continuationSeparator" w:id="0">
    <w:p w:rsidR="001B52EB" w:rsidRDefault="001B5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drawingGridHorizontalSpacing w:val="96"/>
  <w:drawingGridVerticalSpacing w:val="151"/>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1D"/>
    <w:rsid w:val="000B2034"/>
    <w:rsid w:val="000D3A85"/>
    <w:rsid w:val="000E2628"/>
    <w:rsid w:val="000E54FE"/>
    <w:rsid w:val="00112557"/>
    <w:rsid w:val="001B52EB"/>
    <w:rsid w:val="00292F7F"/>
    <w:rsid w:val="00305B16"/>
    <w:rsid w:val="003F7508"/>
    <w:rsid w:val="004D4078"/>
    <w:rsid w:val="00534DD8"/>
    <w:rsid w:val="00537A15"/>
    <w:rsid w:val="00591350"/>
    <w:rsid w:val="0061214F"/>
    <w:rsid w:val="006F7CF2"/>
    <w:rsid w:val="007A1560"/>
    <w:rsid w:val="007B53C5"/>
    <w:rsid w:val="007C0549"/>
    <w:rsid w:val="007C70DD"/>
    <w:rsid w:val="007D4D93"/>
    <w:rsid w:val="007E0CEE"/>
    <w:rsid w:val="00806F25"/>
    <w:rsid w:val="00834818"/>
    <w:rsid w:val="00887880"/>
    <w:rsid w:val="00947BDF"/>
    <w:rsid w:val="00986C46"/>
    <w:rsid w:val="00A05A83"/>
    <w:rsid w:val="00A56215"/>
    <w:rsid w:val="00B2339A"/>
    <w:rsid w:val="00B97401"/>
    <w:rsid w:val="00BF3C92"/>
    <w:rsid w:val="00C56541"/>
    <w:rsid w:val="00D15263"/>
    <w:rsid w:val="00DB2135"/>
    <w:rsid w:val="00DF0833"/>
    <w:rsid w:val="00DF231D"/>
    <w:rsid w:val="00DF4E02"/>
    <w:rsid w:val="00E5491D"/>
    <w:rsid w:val="00EF4ED3"/>
    <w:rsid w:val="00F0660B"/>
    <w:rsid w:val="00F11765"/>
    <w:rsid w:val="00FC0109"/>
    <w:rsid w:val="3FA52B5A"/>
    <w:rsid w:val="53BE3D11"/>
    <w:rsid w:val="643871B6"/>
    <w:rsid w:val="6F9139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34DD8"/>
    <w:rPr>
      <w:sz w:val="18"/>
      <w:szCs w:val="18"/>
    </w:rPr>
  </w:style>
  <w:style w:type="character" w:customStyle="1" w:styleId="Char1">
    <w:name w:val="批注框文本 Char"/>
    <w:basedOn w:val="a0"/>
    <w:link w:val="a6"/>
    <w:uiPriority w:val="99"/>
    <w:semiHidden/>
    <w:rsid w:val="00534DD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pPr>
      <w:ind w:firstLineChars="200"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Balloon Text"/>
    <w:basedOn w:val="a"/>
    <w:link w:val="Char1"/>
    <w:uiPriority w:val="99"/>
    <w:semiHidden/>
    <w:unhideWhenUsed/>
    <w:rsid w:val="00534DD8"/>
    <w:rPr>
      <w:sz w:val="18"/>
      <w:szCs w:val="18"/>
    </w:rPr>
  </w:style>
  <w:style w:type="character" w:customStyle="1" w:styleId="Char1">
    <w:name w:val="批注框文本 Char"/>
    <w:basedOn w:val="a0"/>
    <w:link w:val="a6"/>
    <w:uiPriority w:val="99"/>
    <w:semiHidden/>
    <w:rsid w:val="00534DD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1414</Words>
  <Characters>8065</Characters>
  <Application>Microsoft Office Word</Application>
  <DocSecurity>0</DocSecurity>
  <Lines>67</Lines>
  <Paragraphs>18</Paragraphs>
  <ScaleCrop>false</ScaleCrop>
  <Company>Sky123.Org</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Administrator</cp:lastModifiedBy>
  <cp:revision>15</cp:revision>
  <cp:lastPrinted>2019-08-06T03:26:00Z</cp:lastPrinted>
  <dcterms:created xsi:type="dcterms:W3CDTF">2019-08-06T01:54:00Z</dcterms:created>
  <dcterms:modified xsi:type="dcterms:W3CDTF">2019-08-06T03:28:00Z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