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0" w:rsidRPr="00727AB0" w:rsidRDefault="00727AB0" w:rsidP="00727AB0">
      <w:pPr>
        <w:spacing w:line="54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54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54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54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48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72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600" w:lineRule="exact"/>
        <w:ind w:firstLineChars="150" w:firstLine="453"/>
        <w:rPr>
          <w:rFonts w:ascii="仿宋" w:eastAsia="仿宋" w:hAnsi="仿宋"/>
          <w:color w:val="000000"/>
          <w:sz w:val="32"/>
          <w:szCs w:val="32"/>
        </w:rPr>
      </w:pPr>
    </w:p>
    <w:p w:rsidR="00727AB0" w:rsidRPr="00727AB0" w:rsidRDefault="00727AB0" w:rsidP="00727AB0">
      <w:pPr>
        <w:spacing w:line="4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727AB0">
        <w:rPr>
          <w:rFonts w:ascii="仿宋_GB2312" w:eastAsia="仿宋_GB2312" w:hAnsi="宋体" w:hint="eastAsia"/>
          <w:color w:val="000000"/>
          <w:sz w:val="32"/>
          <w:szCs w:val="32"/>
        </w:rPr>
        <w:t>洪科字〔2020〕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50</w:t>
      </w:r>
      <w:r w:rsidRPr="00727AB0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727AB0" w:rsidRPr="00727AB0" w:rsidRDefault="00727AB0" w:rsidP="00727AB0">
      <w:pPr>
        <w:spacing w:line="360" w:lineRule="exact"/>
        <w:ind w:firstLineChars="150" w:firstLine="453"/>
        <w:rPr>
          <w:rFonts w:ascii="楷体" w:eastAsia="楷体" w:hAnsi="楷体"/>
          <w:color w:val="000000"/>
          <w:sz w:val="32"/>
          <w:szCs w:val="32"/>
        </w:rPr>
      </w:pPr>
    </w:p>
    <w:p w:rsidR="00727AB0" w:rsidRPr="00727AB0" w:rsidRDefault="00727AB0" w:rsidP="00727AB0">
      <w:pPr>
        <w:spacing w:line="500" w:lineRule="exact"/>
        <w:ind w:firstLineChars="150" w:firstLine="453"/>
        <w:rPr>
          <w:rFonts w:ascii="仿宋_GB2312" w:hAnsi="宋体"/>
          <w:color w:val="000000"/>
          <w:sz w:val="32"/>
          <w:szCs w:val="32"/>
        </w:rPr>
      </w:pPr>
    </w:p>
    <w:p w:rsidR="00BB1220" w:rsidRPr="00340FE5" w:rsidRDefault="00C459A8" w:rsidP="00340FE5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340FE5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关于组织申报2020年度市科技特派员</w:t>
      </w:r>
    </w:p>
    <w:p w:rsidR="00BB1220" w:rsidRPr="00340FE5" w:rsidRDefault="00C459A8" w:rsidP="00340FE5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340FE5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农村科技创业服务工作的通知</w:t>
      </w:r>
    </w:p>
    <w:p w:rsidR="00BB1220" w:rsidRPr="00340FE5" w:rsidRDefault="00BB1220" w:rsidP="00340FE5">
      <w:pPr>
        <w:spacing w:line="600" w:lineRule="exact"/>
        <w:rPr>
          <w:rFonts w:ascii="仿宋_GB2312" w:eastAsia="仿宋_GB2312" w:hAnsi="仿宋"/>
          <w:b/>
          <w:kern w:val="0"/>
          <w:sz w:val="32"/>
          <w:szCs w:val="32"/>
        </w:rPr>
      </w:pPr>
    </w:p>
    <w:p w:rsidR="00BB1220" w:rsidRPr="00340FE5" w:rsidRDefault="00C459A8" w:rsidP="00340FE5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各县（区）科技行政管理部门、</w:t>
      </w:r>
      <w:proofErr w:type="gramStart"/>
      <w:r w:rsidRPr="00340FE5">
        <w:rPr>
          <w:rFonts w:ascii="仿宋_GB2312" w:eastAsia="仿宋_GB2312" w:hAnsi="仿宋" w:hint="eastAsia"/>
          <w:sz w:val="32"/>
          <w:szCs w:val="32"/>
        </w:rPr>
        <w:t>驻昌高校</w:t>
      </w:r>
      <w:proofErr w:type="gramEnd"/>
      <w:r w:rsidRPr="00340FE5">
        <w:rPr>
          <w:rFonts w:ascii="仿宋_GB2312" w:eastAsia="仿宋_GB2312" w:hAnsi="仿宋" w:hint="eastAsia"/>
          <w:sz w:val="32"/>
          <w:szCs w:val="32"/>
        </w:rPr>
        <w:t>、科研院所及有关单位：</w:t>
      </w:r>
    </w:p>
    <w:p w:rsidR="00BB1220" w:rsidRPr="00340FE5" w:rsidRDefault="00C459A8" w:rsidP="00340FE5">
      <w:pPr>
        <w:spacing w:line="600" w:lineRule="exact"/>
        <w:ind w:firstLineChars="200" w:firstLine="604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为深入推行科技特派员制度，不断</w:t>
      </w:r>
      <w:r w:rsidRPr="00340FE5">
        <w:rPr>
          <w:rFonts w:ascii="仿宋_GB2312" w:eastAsia="仿宋_GB2312" w:hAnsi="仿宋" w:hint="eastAsia"/>
          <w:sz w:val="32"/>
          <w:szCs w:val="32"/>
        </w:rPr>
        <w:t>壮大科技特派员队伍，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促进科技创新资源向农村基层、农业一线集聚，加快农业科技成果转化应用，促进脱贫攻坚和乡村振兴，根据《</w:t>
      </w:r>
      <w:r w:rsidRPr="00340FE5">
        <w:rPr>
          <w:rFonts w:ascii="仿宋_GB2312" w:eastAsia="仿宋_GB2312" w:hAnsi="仿宋" w:hint="eastAsia"/>
          <w:sz w:val="32"/>
          <w:szCs w:val="32"/>
        </w:rPr>
        <w:t>南昌市科技特派员管理办法（试行）》（洪科字〔2018〕65号）文件精神，经研究，我局将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组织申报2020年度市科技特派员农村科技创业服务工作，现将有关事项通知如下：</w:t>
      </w:r>
    </w:p>
    <w:p w:rsidR="00BB1220" w:rsidRPr="00340FE5" w:rsidRDefault="00C459A8" w:rsidP="00340FE5">
      <w:pPr>
        <w:shd w:val="clear" w:color="auto" w:fill="FFFFFF"/>
        <w:tabs>
          <w:tab w:val="left" w:pos="5895"/>
        </w:tabs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一、选派原则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科技特派员的选派按照“两年一聘、双向选择”的原则。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二、科技特派员申报对象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pacing w:val="-6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1、高校、科研院所的科技人</w:t>
      </w: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员及其他事业单位具有专业技术特长</w:t>
      </w: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lastRenderedPageBreak/>
        <w:t>人员；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580"/>
        <w:jc w:val="both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2、</w:t>
      </w:r>
      <w:r w:rsidRPr="00340FE5">
        <w:rPr>
          <w:rFonts w:ascii="仿宋_GB2312" w:eastAsia="仿宋_GB2312" w:hAnsi="仿宋" w:hint="eastAsia"/>
          <w:sz w:val="32"/>
          <w:szCs w:val="32"/>
        </w:rPr>
        <w:t>2018年度认定的南昌市科技特派员（附件1），如需继续从事农村科技特派员工作(即需续聘)，必须按通知要求重新申报认定;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3、2019年度认定的南昌市科技特派员，可调整服务单位。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三、科技特派员申报条件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1、具备良好的政治素质、有创新创业的积极性</w:t>
      </w:r>
      <w:r w:rsidRPr="00340FE5">
        <w:rPr>
          <w:rFonts w:ascii="仿宋_GB2312" w:eastAsia="仿宋_GB2312" w:hAnsi="微软雅黑" w:hint="eastAsia"/>
          <w:sz w:val="32"/>
          <w:szCs w:val="32"/>
        </w:rPr>
        <w:t>、主动性、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较强的事业心、责任感；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2、具有较好的专业特长、专业技能和具有科技成果应用推广工作经验的科技人员；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3、具有专利技术、发明成果，副高以上职称或者博士以上学位的科技人员，以及国家、省、市级优秀人才可优先选派为科技特派员；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4、身体健康，作风踏实，年龄不超过65周岁（工作表现优秀者年龄可适当放宽）。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四、科技特派员服务单位申报条件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1、具有法人单位的农业科技型中小企业、家庭农场、农业专业合作组织等；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2、具有法人单位的各类农业科技示范园区（基地）；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3、具有发展项目的扶贫村的经济实体。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五、申报时间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2020年3月16日－5月4日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六、申报程序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登录网址：</w:t>
      </w:r>
      <w:hyperlink r:id="rId9" w:history="1">
        <w:r w:rsidRPr="00340FE5">
          <w:rPr>
            <w:rStyle w:val="aa"/>
            <w:rFonts w:ascii="仿宋_GB2312" w:eastAsia="仿宋_GB2312" w:hAnsi="微软雅黑" w:hint="eastAsia"/>
            <w:sz w:val="32"/>
            <w:szCs w:val="32"/>
          </w:rPr>
          <w:t>http://www.ncskj.cn/</w:t>
        </w:r>
      </w:hyperlink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(即：南昌科技创新公共服务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平台）进行申报。</w:t>
      </w:r>
    </w:p>
    <w:p w:rsidR="00BB1220" w:rsidRPr="001B1C65" w:rsidRDefault="00C459A8" w:rsidP="001B1C65">
      <w:pPr>
        <w:shd w:val="clear" w:color="auto" w:fill="FFFFFF"/>
        <w:spacing w:line="600" w:lineRule="exact"/>
        <w:ind w:firstLineChars="200" w:firstLine="606"/>
        <w:rPr>
          <w:rFonts w:ascii="楷体_GB2312" w:eastAsia="楷体_GB2312" w:hAnsi="微软雅黑"/>
          <w:b/>
          <w:color w:val="000000"/>
          <w:sz w:val="32"/>
          <w:szCs w:val="32"/>
        </w:rPr>
      </w:pPr>
      <w:r w:rsidRPr="001B1C65">
        <w:rPr>
          <w:rFonts w:ascii="楷体_GB2312" w:eastAsia="楷体_GB2312" w:hAnsi="微软雅黑" w:hint="eastAsia"/>
          <w:b/>
          <w:color w:val="000000"/>
          <w:sz w:val="32"/>
          <w:szCs w:val="32"/>
        </w:rPr>
        <w:t>（一）特派员申报流程（服务起止时间统一：2020.6-2022.6）：</w:t>
      </w:r>
    </w:p>
    <w:p w:rsidR="00BB1220" w:rsidRPr="00340FE5" w:rsidRDefault="00C459A8" w:rsidP="00340FE5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06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b/>
          <w:color w:val="000000"/>
          <w:sz w:val="32"/>
          <w:szCs w:val="32"/>
        </w:rPr>
        <w:t>有服务对象申报流程：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手机</w:t>
      </w:r>
      <w:proofErr w:type="gramStart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号注册</w:t>
      </w:r>
      <w:proofErr w:type="gramEnd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--登录---会员中心---科技特派员认证--填写信息---点击下一步，确认提交---点击下载特派员申请表，打印并加盖派出单位公章后上传；上传加盖公章的服务单位需求表、加盖公章的创业服务协议书；职称证书---提交审核</w:t>
      </w:r>
    </w:p>
    <w:p w:rsidR="00BB1220" w:rsidRPr="00340FE5" w:rsidRDefault="00C459A8" w:rsidP="00340FE5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06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b/>
          <w:color w:val="000000"/>
          <w:sz w:val="32"/>
          <w:szCs w:val="32"/>
        </w:rPr>
        <w:t>无服务对象申报流程：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手机</w:t>
      </w:r>
      <w:proofErr w:type="gramStart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号注册</w:t>
      </w:r>
      <w:proofErr w:type="gramEnd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--登录---会员中心---科技特派员认证--填写信息---点击下一步，确认提交---点击下载特派员申请表，打印并加盖派出单位公章后上传；上传职称证书---提交审核</w:t>
      </w:r>
    </w:p>
    <w:p w:rsidR="00BB1220" w:rsidRPr="00340FE5" w:rsidRDefault="00C459A8" w:rsidP="00340FE5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06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b/>
          <w:color w:val="000000"/>
          <w:sz w:val="32"/>
          <w:szCs w:val="32"/>
        </w:rPr>
        <w:t>2018年认定仍需续聘、2019年认定需要调整服务对象的流程：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原有</w:t>
      </w:r>
      <w:proofErr w:type="gramStart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帐号</w:t>
      </w:r>
      <w:proofErr w:type="gramEnd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登录--会员中心---认证资料维护---填写信息（无变动部分不需重填）---点击下一步，确认提交---点击下载特派员申请表，打印并加盖派出单位公章后上传；上传加盖公章的服务单位需求表、加盖公章的创业服务协议书；职称证书---提交审核</w:t>
      </w:r>
    </w:p>
    <w:p w:rsidR="00BB1220" w:rsidRPr="001B1C65" w:rsidRDefault="00C459A8" w:rsidP="00340FE5">
      <w:pPr>
        <w:numPr>
          <w:ilvl w:val="0"/>
          <w:numId w:val="2"/>
        </w:numPr>
        <w:shd w:val="clear" w:color="auto" w:fill="FFFFFF"/>
        <w:spacing w:line="600" w:lineRule="exact"/>
        <w:ind w:firstLine="640"/>
        <w:rPr>
          <w:rFonts w:ascii="楷体_GB2312" w:eastAsia="楷体_GB2312" w:hAnsi="微软雅黑"/>
          <w:b/>
          <w:color w:val="000000"/>
          <w:sz w:val="32"/>
          <w:szCs w:val="32"/>
        </w:rPr>
      </w:pPr>
      <w:r w:rsidRPr="001B1C65">
        <w:rPr>
          <w:rFonts w:ascii="楷体_GB2312" w:eastAsia="楷体_GB2312" w:hAnsi="微软雅黑" w:hint="eastAsia"/>
          <w:b/>
          <w:color w:val="000000"/>
          <w:sz w:val="32"/>
          <w:szCs w:val="32"/>
        </w:rPr>
        <w:t>企业申报流程：</w:t>
      </w:r>
    </w:p>
    <w:p w:rsidR="00BB1220" w:rsidRPr="00340FE5" w:rsidRDefault="00C459A8" w:rsidP="00340FE5">
      <w:pPr>
        <w:numPr>
          <w:ilvl w:val="0"/>
          <w:numId w:val="3"/>
        </w:numPr>
        <w:shd w:val="clear" w:color="auto" w:fill="FFFFFF"/>
        <w:spacing w:line="600" w:lineRule="exact"/>
        <w:ind w:firstLineChars="300" w:firstLine="909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b/>
          <w:color w:val="000000"/>
          <w:sz w:val="32"/>
          <w:szCs w:val="32"/>
        </w:rPr>
        <w:t>企业实名制认证：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手机</w:t>
      </w:r>
      <w:proofErr w:type="gramStart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号注册</w:t>
      </w:r>
      <w:proofErr w:type="gramEnd"/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---登录---会员中心---企业认证---填写信息---点击下一步，确认提交---点击下载企业实名认证信息表，打印加盖企业公章后上传；上传营业执照（其他附件可传可不传）---提交审核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6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b/>
          <w:color w:val="000000"/>
          <w:sz w:val="32"/>
          <w:szCs w:val="32"/>
        </w:rPr>
        <w:t>2、通过实名制认证的企业申请特派员：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登录---会员中心---会员中心管理---技术转移平台---点击我的科技特派员）---申请---填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写信息（其中意向特派员可以在特派员库进行选择）----提交审核</w:t>
      </w:r>
    </w:p>
    <w:p w:rsidR="00BB1220" w:rsidRPr="00340FE5" w:rsidRDefault="00C459A8" w:rsidP="00340FE5">
      <w:pPr>
        <w:numPr>
          <w:ilvl w:val="0"/>
          <w:numId w:val="4"/>
        </w:num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审核程序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580"/>
        <w:rPr>
          <w:rFonts w:ascii="仿宋_GB2312" w:eastAsia="仿宋_GB2312" w:hAnsi="微软雅黑"/>
          <w:color w:val="000000"/>
          <w:spacing w:val="-6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审核网址：</w:t>
      </w:r>
      <w:hyperlink r:id="rId10" w:history="1">
        <w:r w:rsidRPr="00340FE5">
          <w:rPr>
            <w:rStyle w:val="aa"/>
            <w:rFonts w:ascii="仿宋_GB2312" w:eastAsia="仿宋_GB2312" w:hAnsi="微软雅黑" w:hint="eastAsia"/>
            <w:spacing w:val="-6"/>
            <w:sz w:val="32"/>
            <w:szCs w:val="32"/>
          </w:rPr>
          <w:t>http://main.ncskj.cn/</w:t>
        </w:r>
      </w:hyperlink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580"/>
        <w:rPr>
          <w:rFonts w:ascii="仿宋_GB2312" w:eastAsia="仿宋_GB2312" w:hAnsi="微软雅黑"/>
          <w:color w:val="000000"/>
          <w:spacing w:val="-6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县区登陆审核网址（登录</w:t>
      </w:r>
      <w:proofErr w:type="gramStart"/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帐号</w:t>
      </w:r>
      <w:proofErr w:type="gramEnd"/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密码会单独分配）---进入待认证特派员---操作查看详情审核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580"/>
        <w:rPr>
          <w:rFonts w:ascii="仿宋_GB2312" w:eastAsia="仿宋_GB2312" w:hAnsi="微软雅黑"/>
          <w:color w:val="000000"/>
          <w:spacing w:val="-6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pacing w:val="-6"/>
          <w:sz w:val="32"/>
          <w:szCs w:val="32"/>
        </w:rPr>
        <w:t>县区审核主要点：1、企业须在所属辖区；2、服务时间须在：2020年6月--2022年6月；3、上传的PDF版申请表、需求表、协议书须加盖公章。</w:t>
      </w:r>
    </w:p>
    <w:p w:rsidR="00BB1220" w:rsidRPr="00340FE5" w:rsidRDefault="00340FE5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八</w:t>
      </w:r>
      <w:r w:rsidR="00C459A8" w:rsidRPr="00340FE5">
        <w:rPr>
          <w:rFonts w:ascii="黑体" w:eastAsia="黑体" w:hAnsi="黑体" w:hint="eastAsia"/>
          <w:sz w:val="32"/>
          <w:szCs w:val="32"/>
        </w:rPr>
        <w:t>、相关申报材料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1、上</w:t>
      </w:r>
      <w:proofErr w:type="gramStart"/>
      <w:r w:rsidRPr="00340FE5">
        <w:rPr>
          <w:rFonts w:ascii="仿宋_GB2312" w:eastAsia="仿宋_GB2312" w:hAnsi="仿宋" w:hint="eastAsia"/>
          <w:sz w:val="32"/>
          <w:szCs w:val="32"/>
        </w:rPr>
        <w:t>传服务</w:t>
      </w:r>
      <w:proofErr w:type="gramEnd"/>
      <w:r w:rsidRPr="00340FE5">
        <w:rPr>
          <w:rFonts w:ascii="仿宋_GB2312" w:eastAsia="仿宋_GB2312" w:hAnsi="仿宋" w:hint="eastAsia"/>
          <w:sz w:val="32"/>
          <w:szCs w:val="32"/>
        </w:rPr>
        <w:t>需求单位的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法人营业执照</w:t>
      </w:r>
      <w:r w:rsidRPr="00340FE5">
        <w:rPr>
          <w:rFonts w:ascii="仿宋_GB2312" w:eastAsia="仿宋_GB2312" w:hAnsi="仿宋" w:hint="eastAsia"/>
          <w:sz w:val="32"/>
          <w:szCs w:val="32"/>
        </w:rPr>
        <w:t>；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2、申报科技特派员须上传本人职称；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3、《南昌市科技特派员申请表》（网上填写完成，下载会自动生成PDF版）；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4、《南昌市科技特派员服务单位需求表》（附件2）；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/>
          <w:color w:val="000000"/>
          <w:spacing w:val="-6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5、《南昌市科技特派员农村科技创业服务协议书》（附件3）。</w:t>
      </w:r>
    </w:p>
    <w:p w:rsidR="00BB1220" w:rsidRPr="00340FE5" w:rsidRDefault="00340FE5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九</w:t>
      </w:r>
      <w:r w:rsidR="00C459A8" w:rsidRPr="00340FE5">
        <w:rPr>
          <w:rFonts w:ascii="黑体" w:eastAsia="黑体" w:hAnsi="黑体" w:hint="eastAsia"/>
          <w:sz w:val="32"/>
          <w:szCs w:val="32"/>
        </w:rPr>
        <w:t>、服务形式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技术服务型。科技特派员利用自身技术特长，通过现场指导、专业培训、编发资料、电话和视频咨询服务等形式为服务单位提供技术服务；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科技创业型。科技特派员采取领办、创办、协办企业、合作社、协会等形式，开展农村科技创业活动；</w:t>
      </w:r>
    </w:p>
    <w:p w:rsidR="00BB1220" w:rsidRPr="00340FE5" w:rsidRDefault="00C459A8" w:rsidP="00340FE5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04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科技特派员可根据服务单位的实际需要，灵活掌握服务的方式和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在基层服务的时间。</w:t>
      </w:r>
    </w:p>
    <w:p w:rsidR="00BB1220" w:rsidRPr="00340FE5" w:rsidRDefault="00340FE5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十</w:t>
      </w:r>
      <w:r w:rsidR="00C459A8" w:rsidRPr="00340FE5">
        <w:rPr>
          <w:rFonts w:ascii="黑体" w:eastAsia="黑体" w:hAnsi="黑体" w:hint="eastAsia"/>
          <w:sz w:val="32"/>
          <w:szCs w:val="32"/>
        </w:rPr>
        <w:t>、政策支持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微软雅黑"/>
          <w:color w:val="000000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按照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《南昌市科技特派员管理办法（试行）》</w:t>
      </w:r>
      <w:r w:rsidRPr="00340FE5">
        <w:rPr>
          <w:rFonts w:ascii="仿宋_GB2312" w:eastAsia="仿宋_GB2312" w:hAnsi="仿宋" w:hint="eastAsia"/>
          <w:sz w:val="32"/>
          <w:szCs w:val="32"/>
        </w:rPr>
        <w:t>的相关规定，如：</w:t>
      </w:r>
      <w:r w:rsidRPr="00340FE5">
        <w:rPr>
          <w:rFonts w:ascii="仿宋_GB2312" w:eastAsia="仿宋_GB2312" w:hAnsi="微软雅黑" w:hint="eastAsia"/>
          <w:color w:val="000000"/>
          <w:sz w:val="32"/>
          <w:szCs w:val="32"/>
        </w:rPr>
        <w:t>及时、如实在科技特派员管理服务平台上上传下乡指导服务的工作动态（包括工作照片）、每年度开展现场指导服务次数不少于6次、半年及年度工作总结报告等予以工作后补助。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十</w:t>
      </w:r>
      <w:r w:rsidR="00340FE5" w:rsidRPr="00340FE5">
        <w:rPr>
          <w:rFonts w:ascii="黑体" w:eastAsia="黑体" w:hAnsi="黑体" w:hint="eastAsia"/>
          <w:sz w:val="32"/>
          <w:szCs w:val="32"/>
        </w:rPr>
        <w:t>一</w:t>
      </w:r>
      <w:r w:rsidRPr="00340FE5">
        <w:rPr>
          <w:rFonts w:ascii="黑体" w:eastAsia="黑体" w:hAnsi="黑体" w:hint="eastAsia"/>
          <w:sz w:val="32"/>
          <w:szCs w:val="32"/>
        </w:rPr>
        <w:t>、有关要求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pacing w:val="-8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请</w:t>
      </w:r>
      <w:r w:rsidRPr="00340FE5">
        <w:rPr>
          <w:rFonts w:ascii="仿宋_GB2312" w:eastAsia="仿宋_GB2312" w:hAnsi="仿宋" w:hint="eastAsia"/>
          <w:spacing w:val="-8"/>
          <w:sz w:val="32"/>
          <w:szCs w:val="32"/>
        </w:rPr>
        <w:t>各县区科技行政管理部门负责人和有关单位高度重视，搞好宣传，认真做好2020年度科技特派员农村创业服务工作申报、对接与推荐工作；</w:t>
      </w:r>
      <w:proofErr w:type="gramStart"/>
      <w:r w:rsidRPr="00340FE5">
        <w:rPr>
          <w:rFonts w:ascii="仿宋_GB2312" w:eastAsia="仿宋_GB2312" w:hAnsi="仿宋" w:hint="eastAsia"/>
          <w:spacing w:val="-8"/>
          <w:sz w:val="32"/>
          <w:szCs w:val="32"/>
        </w:rPr>
        <w:t>驻昌高校</w:t>
      </w:r>
      <w:proofErr w:type="gramEnd"/>
      <w:r w:rsidRPr="00340FE5">
        <w:rPr>
          <w:rFonts w:ascii="仿宋_GB2312" w:eastAsia="仿宋_GB2312" w:hAnsi="仿宋" w:hint="eastAsia"/>
          <w:spacing w:val="-8"/>
          <w:sz w:val="32"/>
          <w:szCs w:val="32"/>
        </w:rPr>
        <w:t>、科研院所积极推荐符合要求的科技人员申报。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黑体" w:eastAsia="黑体" w:hAnsi="黑体"/>
          <w:sz w:val="32"/>
          <w:szCs w:val="32"/>
        </w:rPr>
      </w:pPr>
      <w:r w:rsidRPr="00340FE5">
        <w:rPr>
          <w:rFonts w:ascii="黑体" w:eastAsia="黑体" w:hAnsi="黑体" w:hint="eastAsia"/>
          <w:sz w:val="32"/>
          <w:szCs w:val="32"/>
        </w:rPr>
        <w:t>十</w:t>
      </w:r>
      <w:r w:rsidR="00340FE5" w:rsidRPr="00340FE5">
        <w:rPr>
          <w:rFonts w:ascii="黑体" w:eastAsia="黑体" w:hAnsi="黑体" w:hint="eastAsia"/>
          <w:sz w:val="32"/>
          <w:szCs w:val="32"/>
        </w:rPr>
        <w:t>二</w:t>
      </w:r>
      <w:r w:rsidRPr="00340FE5">
        <w:rPr>
          <w:rFonts w:ascii="黑体" w:eastAsia="黑体" w:hAnsi="黑体" w:hint="eastAsia"/>
          <w:sz w:val="32"/>
          <w:szCs w:val="32"/>
        </w:rPr>
        <w:t>、联系方式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联 系 人：市科技</w:t>
      </w:r>
      <w:proofErr w:type="gramStart"/>
      <w:r w:rsidRPr="00340FE5">
        <w:rPr>
          <w:rFonts w:ascii="仿宋_GB2312" w:eastAsia="仿宋_GB2312" w:hAnsi="仿宋" w:hint="eastAsia"/>
          <w:sz w:val="32"/>
          <w:szCs w:val="32"/>
        </w:rPr>
        <w:t>局农村</w:t>
      </w:r>
      <w:proofErr w:type="gramEnd"/>
      <w:r w:rsidRPr="00340FE5">
        <w:rPr>
          <w:rFonts w:ascii="仿宋_GB2312" w:eastAsia="仿宋_GB2312" w:hAnsi="仿宋" w:hint="eastAsia"/>
          <w:sz w:val="32"/>
          <w:szCs w:val="32"/>
        </w:rPr>
        <w:t>与社会发展处   李芬</w:t>
      </w:r>
      <w:proofErr w:type="gramStart"/>
      <w:r w:rsidRPr="00340FE5">
        <w:rPr>
          <w:rFonts w:ascii="仿宋_GB2312" w:eastAsia="仿宋_GB2312" w:hAnsi="仿宋" w:hint="eastAsia"/>
          <w:sz w:val="32"/>
          <w:szCs w:val="32"/>
        </w:rPr>
        <w:t>芬</w:t>
      </w:r>
      <w:proofErr w:type="gramEnd"/>
      <w:r w:rsidRPr="00340FE5">
        <w:rPr>
          <w:rFonts w:ascii="仿宋_GB2312" w:eastAsia="仿宋_GB2312" w:hAnsi="仿宋" w:hint="eastAsia"/>
          <w:sz w:val="32"/>
          <w:szCs w:val="32"/>
        </w:rPr>
        <w:t xml:space="preserve">  万青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 xml:space="preserve">咨询电话：0791-83884246 </w:t>
      </w:r>
    </w:p>
    <w:p w:rsidR="00BB1220" w:rsidRPr="00340FE5" w:rsidRDefault="00C459A8" w:rsidP="00340FE5">
      <w:pPr>
        <w:shd w:val="clear" w:color="auto" w:fill="FFFFFF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电子邮箱：2401991145@qq.com</w:t>
      </w:r>
    </w:p>
    <w:p w:rsidR="00BB1220" w:rsidRPr="00340FE5" w:rsidRDefault="00BB1220" w:rsidP="00340FE5">
      <w:pPr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</w:p>
    <w:p w:rsidR="00BB1220" w:rsidRPr="00340FE5" w:rsidRDefault="00C459A8" w:rsidP="00340FE5">
      <w:pPr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附件：1.2018年度认定的南昌市科技特派员</w:t>
      </w:r>
    </w:p>
    <w:p w:rsidR="00BB1220" w:rsidRPr="00340FE5" w:rsidRDefault="00C459A8" w:rsidP="00340FE5">
      <w:pPr>
        <w:spacing w:line="600" w:lineRule="exact"/>
        <w:ind w:firstLineChars="495" w:firstLine="149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2.南昌市科技特派员服务单位需求表</w:t>
      </w:r>
    </w:p>
    <w:p w:rsidR="00BB1220" w:rsidRPr="00340FE5" w:rsidRDefault="00C459A8" w:rsidP="00340FE5">
      <w:pPr>
        <w:adjustRightInd w:val="0"/>
        <w:snapToGrid w:val="0"/>
        <w:spacing w:line="600" w:lineRule="exact"/>
        <w:ind w:firstLineChars="495" w:firstLine="149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>3.南昌市科技特派员农村科技创业服务协议书</w:t>
      </w:r>
    </w:p>
    <w:p w:rsidR="00BB1220" w:rsidRPr="00340FE5" w:rsidRDefault="00BB1220" w:rsidP="00340FE5">
      <w:pPr>
        <w:adjustRightInd w:val="0"/>
        <w:snapToGrid w:val="0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</w:p>
    <w:p w:rsidR="00BB1220" w:rsidRPr="00340FE5" w:rsidRDefault="00BB1220" w:rsidP="00340FE5">
      <w:pPr>
        <w:adjustRightInd w:val="0"/>
        <w:snapToGrid w:val="0"/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</w:p>
    <w:p w:rsidR="00BB1220" w:rsidRPr="00340FE5" w:rsidRDefault="00C459A8" w:rsidP="00340FE5">
      <w:pPr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 xml:space="preserve">                               南昌市科学技术局</w:t>
      </w:r>
    </w:p>
    <w:p w:rsidR="00BB1220" w:rsidRPr="00340FE5" w:rsidRDefault="00C459A8" w:rsidP="00727AB0">
      <w:pPr>
        <w:spacing w:line="600" w:lineRule="exact"/>
        <w:ind w:firstLineChars="200" w:firstLine="604"/>
        <w:rPr>
          <w:rFonts w:ascii="仿宋_GB2312" w:eastAsia="仿宋_GB2312" w:hAnsi="仿宋"/>
          <w:sz w:val="32"/>
          <w:szCs w:val="32"/>
        </w:rPr>
      </w:pPr>
      <w:r w:rsidRPr="00340FE5">
        <w:rPr>
          <w:rFonts w:ascii="仿宋_GB2312" w:eastAsia="仿宋_GB2312" w:hAnsi="仿宋" w:hint="eastAsia"/>
          <w:sz w:val="32"/>
          <w:szCs w:val="32"/>
        </w:rPr>
        <w:t xml:space="preserve">                               2020年3月16日</w:t>
      </w:r>
      <w:r w:rsidRPr="00340FE5">
        <w:rPr>
          <w:rFonts w:ascii="仿宋_GB2312" w:eastAsia="仿宋_GB2312" w:hAnsi="仿宋" w:hint="eastAsia"/>
          <w:sz w:val="32"/>
          <w:szCs w:val="32"/>
        </w:rPr>
        <w:br w:type="page"/>
      </w:r>
    </w:p>
    <w:p w:rsidR="00BB1220" w:rsidRDefault="00C459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B1220" w:rsidRDefault="00C459A8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2018年度认定的南昌市科技特派员</w:t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663"/>
        <w:gridCol w:w="1024"/>
        <w:gridCol w:w="2661"/>
        <w:gridCol w:w="710"/>
        <w:gridCol w:w="957"/>
        <w:gridCol w:w="3256"/>
      </w:tblGrid>
      <w:tr w:rsidR="00BB1220">
        <w:trPr>
          <w:trHeight w:val="340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BB1220">
        <w:trPr>
          <w:trHeight w:val="4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李思明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肖小年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</w:tr>
      <w:tr w:rsidR="00BB1220">
        <w:trPr>
          <w:trHeight w:val="4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马辉刚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省农科院植保所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易醒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</w:tr>
      <w:tr w:rsidR="00BB1220">
        <w:trPr>
          <w:trHeight w:val="4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杨群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陈安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江西省粮油科研所</w:t>
            </w:r>
          </w:p>
        </w:tc>
      </w:tr>
      <w:tr w:rsidR="00BB1220">
        <w:trPr>
          <w:trHeight w:val="7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胡丽芳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省农科院农产品质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与标准研究所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袁九香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南昌市经济作物管理站</w:t>
            </w:r>
          </w:p>
        </w:tc>
      </w:tr>
      <w:tr w:rsidR="00BB1220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韦启鹏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龚明辉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南昌市农村综合产权交易中心</w:t>
            </w:r>
          </w:p>
        </w:tc>
      </w:tr>
      <w:tr w:rsidR="00BB1220">
        <w:trPr>
          <w:trHeight w:val="6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周瑶敏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省农科院农产品质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与标准研究所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唐玉明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南昌市动物卫生监督所</w:t>
            </w:r>
          </w:p>
        </w:tc>
      </w:tr>
      <w:tr w:rsidR="00BB1220">
        <w:trPr>
          <w:trHeight w:val="43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沈爱喜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省农科院微生物研究所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程春明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邱家洪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江西省农科院园艺所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马众文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武艳平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胡金和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3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霍俊宏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姚毅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赵利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熊春贤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刘新平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姜青龙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苏伟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雷小青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胡雪雁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熊正葵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黄晓凤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王玉兰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刘晓华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许亮清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左继林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徐宝庆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王海霞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胡晓文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江西省农机研究所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熊林武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江西省农机研究所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刘宗发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吴小平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金方瑜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陈钢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邹桂花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胡成钰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周乐明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文春根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曾柳根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孙小明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南昌市粮油生产管理站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周军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省农业科学院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农业经济与信息研究所</w:t>
            </w:r>
          </w:p>
        </w:tc>
      </w:tr>
      <w:tr w:rsidR="00BB1220">
        <w:trPr>
          <w:trHeight w:val="5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夏迎秋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新建县水产技术管理站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周泉勇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省农业科学院畜牧兽医所</w:t>
            </w:r>
          </w:p>
        </w:tc>
      </w:tr>
      <w:tr w:rsidR="00BB1220">
        <w:trPr>
          <w:trHeight w:val="5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夏凤生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新建县农业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局动物预病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预防控制中心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季华员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省农业科学院畜牧兽医所</w:t>
            </w:r>
          </w:p>
        </w:tc>
      </w:tr>
      <w:tr w:rsidR="00BB122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李正根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新建县农业科学研究所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邱在辉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省农科院水稻研究所</w:t>
            </w:r>
          </w:p>
        </w:tc>
      </w:tr>
      <w:tr w:rsidR="00BB1220">
        <w:trPr>
          <w:trHeight w:val="5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叶金寿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安义县新民乡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峤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岭村委会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郭小泽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</w:tr>
      <w:tr w:rsidR="00BB1220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杨应桂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安义县植保植检站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徐俊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省农科院农产品质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与标准研究所</w:t>
            </w:r>
          </w:p>
        </w:tc>
      </w:tr>
      <w:tr w:rsidR="00BB1220">
        <w:trPr>
          <w:trHeight w:val="43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刘光辉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安义县农业局农技站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何虎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省农科院水稻所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毛顺华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安义县农业局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张结刚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省农业科学院科技开发处</w:t>
            </w:r>
          </w:p>
        </w:tc>
      </w:tr>
      <w:tr w:rsidR="00BB1220">
        <w:trPr>
          <w:trHeight w:val="5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曹旭华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进贤县农业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局农业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环保能源站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陈彦良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胡荣青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进贤县畜牧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疫病预防控制中心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刘文舒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省农科院畜牧兽医所</w:t>
            </w:r>
          </w:p>
        </w:tc>
      </w:tr>
      <w:tr w:rsidR="00BB1220">
        <w:trPr>
          <w:trHeight w:val="4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邹建煌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进贤县畜牧局畜牧站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王芳东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省农业科学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院基地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管理中心</w:t>
            </w:r>
          </w:p>
        </w:tc>
      </w:tr>
      <w:tr w:rsidR="00BB1220">
        <w:trPr>
          <w:trHeight w:val="4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吴玉成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镇农业技术推广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综合站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朱培林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江西省林业科学院</w:t>
            </w:r>
          </w:p>
        </w:tc>
      </w:tr>
      <w:tr w:rsidR="00BB1220">
        <w:trPr>
          <w:trHeight w:val="5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曹九龙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进贤县农业局农技站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江西省林科院</w:t>
            </w:r>
          </w:p>
        </w:tc>
      </w:tr>
      <w:tr w:rsidR="00BB1220">
        <w:trPr>
          <w:trHeight w:val="4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付海玲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进贤县畜牧局畜牧站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王玉娟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江西省林业科学院</w:t>
            </w:r>
          </w:p>
        </w:tc>
      </w:tr>
      <w:tr w:rsidR="00BB1220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陈秋明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进贤县农技推广中心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苟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江西省林业科学院</w:t>
            </w:r>
          </w:p>
        </w:tc>
      </w:tr>
      <w:tr w:rsidR="00BB122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青山湖区农水局农技站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林洪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江西省林业科学院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刘辉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青山湖区农水局农技站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阙生全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江西省林业科学院</w:t>
            </w:r>
          </w:p>
        </w:tc>
      </w:tr>
      <w:tr w:rsidR="00BB1220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胡克华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青山湖区农水局农技站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兰旅涛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</w:tr>
      <w:tr w:rsidR="00BB1220">
        <w:trPr>
          <w:trHeight w:val="6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帅华平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东湖区扬子洲镇农业技术推广综合服务站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欧阳克蕙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</w:tr>
      <w:tr w:rsidR="00BB1220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孙明珠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省农业技术推广总站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罗荣军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</w:tr>
      <w:tr w:rsidR="00BB1220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郑立平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省农业科学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院基地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管理中心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王小莺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</w:tr>
      <w:tr w:rsidR="00BB1220">
        <w:trPr>
          <w:trHeight w:val="6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付江凡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江西省农科院农业经济与信息研究所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吴红翔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王建国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谭斯坦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南昌市粮油生产管理站</w:t>
            </w: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凡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韩红进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进贤县农业局经济作物站</w:t>
            </w: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付水广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康红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进贤县畜牧站</w:t>
            </w: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周春丽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友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县动物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疫病预防控制中心</w:t>
            </w: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周生胜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杨凤梅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李江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东华理工大学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袁凤辉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东华理工大学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胡文秀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喻晚之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桂卫星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6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葛洪滨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5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符强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侯玉洁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杨宗英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南昌市农科院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7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徐九忠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区流湖镇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农业技术推广综合服务站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金伟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南昌市粮油生产管理站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黄德辉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南昌市粮油生产管理站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122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徐荣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C459A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南昌市粮油生产管理站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20" w:rsidRDefault="00BB122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B1220" w:rsidRDefault="00BB1220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  <w:sectPr w:rsidR="00BB1220">
          <w:footerReference w:type="even" r:id="rId11"/>
          <w:footerReference w:type="default" r:id="rId12"/>
          <w:pgSz w:w="11906" w:h="16838"/>
          <w:pgMar w:top="2098" w:right="1304" w:bottom="1418" w:left="1588" w:header="851" w:footer="851" w:gutter="0"/>
          <w:pgNumType w:fmt="numberInDash"/>
          <w:cols w:space="425"/>
          <w:docGrid w:type="linesAndChars" w:linePitch="296" w:charSpace="-3730"/>
        </w:sectPr>
      </w:pPr>
    </w:p>
    <w:p w:rsidR="00BB1220" w:rsidRDefault="00C459A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B1C65">
        <w:rPr>
          <w:rFonts w:ascii="黑体" w:eastAsia="黑体" w:hAnsi="黑体" w:hint="eastAsia"/>
          <w:sz w:val="32"/>
          <w:szCs w:val="32"/>
        </w:rPr>
        <w:t>2</w:t>
      </w:r>
    </w:p>
    <w:p w:rsidR="00BB1220" w:rsidRDefault="00C459A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南昌市科技特派员服务单位需求表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341"/>
        <w:gridCol w:w="386"/>
        <w:gridCol w:w="1564"/>
        <w:gridCol w:w="386"/>
        <w:gridCol w:w="2490"/>
      </w:tblGrid>
      <w:tr w:rsidR="00BB1220">
        <w:trPr>
          <w:trHeight w:val="530"/>
        </w:trPr>
        <w:tc>
          <w:tcPr>
            <w:tcW w:w="2063" w:type="dxa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7167" w:type="dxa"/>
            <w:gridSpan w:val="5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BB1220">
        <w:trPr>
          <w:trHeight w:val="568"/>
        </w:trPr>
        <w:tc>
          <w:tcPr>
            <w:tcW w:w="2063" w:type="dxa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主要从事行业</w:t>
            </w:r>
          </w:p>
        </w:tc>
        <w:tc>
          <w:tcPr>
            <w:tcW w:w="2341" w:type="dxa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单位地点</w:t>
            </w:r>
          </w:p>
        </w:tc>
        <w:tc>
          <w:tcPr>
            <w:tcW w:w="2876" w:type="dxa"/>
            <w:gridSpan w:val="2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</w:tc>
      </w:tr>
      <w:tr w:rsidR="00BB1220">
        <w:trPr>
          <w:trHeight w:val="435"/>
        </w:trPr>
        <w:tc>
          <w:tcPr>
            <w:tcW w:w="2063" w:type="dxa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41" w:type="dxa"/>
            <w:vAlign w:val="center"/>
          </w:tcPr>
          <w:p w:rsidR="00BB1220" w:rsidRDefault="00BB1220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  <w:gridSpan w:val="2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</w:tc>
      </w:tr>
      <w:tr w:rsidR="00BB1220">
        <w:trPr>
          <w:trHeight w:val="1603"/>
        </w:trPr>
        <w:tc>
          <w:tcPr>
            <w:tcW w:w="2063" w:type="dxa"/>
            <w:vAlign w:val="center"/>
          </w:tcPr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单位所从事行业的基本情况</w:t>
            </w:r>
          </w:p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字以上）</w:t>
            </w:r>
          </w:p>
        </w:tc>
        <w:tc>
          <w:tcPr>
            <w:tcW w:w="7167" w:type="dxa"/>
            <w:gridSpan w:val="5"/>
            <w:vAlign w:val="center"/>
          </w:tcPr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jc w:val="center"/>
              <w:rPr>
                <w:sz w:val="24"/>
              </w:rPr>
            </w:pPr>
          </w:p>
        </w:tc>
      </w:tr>
      <w:tr w:rsidR="00BB1220">
        <w:trPr>
          <w:trHeight w:val="761"/>
        </w:trPr>
        <w:tc>
          <w:tcPr>
            <w:tcW w:w="2063" w:type="dxa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所需专家领域</w:t>
            </w:r>
          </w:p>
        </w:tc>
        <w:tc>
          <w:tcPr>
            <w:tcW w:w="2727" w:type="dxa"/>
            <w:gridSpan w:val="2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B1220" w:rsidRDefault="00C45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所需服务形式</w:t>
            </w:r>
          </w:p>
        </w:tc>
        <w:tc>
          <w:tcPr>
            <w:tcW w:w="2490" w:type="dxa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</w:tc>
      </w:tr>
      <w:tr w:rsidR="00BB1220">
        <w:trPr>
          <w:trHeight w:val="858"/>
        </w:trPr>
        <w:tc>
          <w:tcPr>
            <w:tcW w:w="2063" w:type="dxa"/>
            <w:vAlign w:val="center"/>
          </w:tcPr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可为专家</w:t>
            </w:r>
          </w:p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提供的服务</w:t>
            </w:r>
          </w:p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字以上）</w:t>
            </w:r>
          </w:p>
        </w:tc>
        <w:tc>
          <w:tcPr>
            <w:tcW w:w="7167" w:type="dxa"/>
            <w:gridSpan w:val="5"/>
            <w:vAlign w:val="center"/>
          </w:tcPr>
          <w:p w:rsidR="00BB1220" w:rsidRDefault="00BB1220">
            <w:pPr>
              <w:rPr>
                <w:sz w:val="24"/>
              </w:rPr>
            </w:pPr>
          </w:p>
        </w:tc>
      </w:tr>
      <w:tr w:rsidR="00BB1220">
        <w:trPr>
          <w:trHeight w:val="1653"/>
        </w:trPr>
        <w:tc>
          <w:tcPr>
            <w:tcW w:w="2063" w:type="dxa"/>
            <w:vAlign w:val="center"/>
          </w:tcPr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单位需获得相关的技术支撑或需解决技术难题简述</w:t>
            </w:r>
          </w:p>
          <w:p w:rsidR="00BB1220" w:rsidRDefault="00C459A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字以上）</w:t>
            </w:r>
          </w:p>
        </w:tc>
        <w:tc>
          <w:tcPr>
            <w:tcW w:w="7167" w:type="dxa"/>
            <w:gridSpan w:val="5"/>
            <w:vAlign w:val="center"/>
          </w:tcPr>
          <w:p w:rsidR="00BB1220" w:rsidRDefault="00BB1220">
            <w:pPr>
              <w:jc w:val="center"/>
              <w:rPr>
                <w:sz w:val="24"/>
              </w:rPr>
            </w:pPr>
          </w:p>
          <w:p w:rsidR="00BB1220" w:rsidRDefault="00BB1220">
            <w:pPr>
              <w:jc w:val="center"/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  <w:p w:rsidR="00BB1220" w:rsidRDefault="00BB1220">
            <w:pPr>
              <w:rPr>
                <w:sz w:val="24"/>
              </w:rPr>
            </w:pPr>
          </w:p>
        </w:tc>
      </w:tr>
    </w:tbl>
    <w:p w:rsidR="00BB1220" w:rsidRDefault="00C459A8">
      <w:pPr>
        <w:spacing w:line="320" w:lineRule="exact"/>
        <w:rPr>
          <w:sz w:val="24"/>
        </w:rPr>
      </w:pPr>
      <w:r>
        <w:rPr>
          <w:rFonts w:hint="eastAsia"/>
          <w:sz w:val="24"/>
        </w:rPr>
        <w:t>填报说明：</w:t>
      </w:r>
    </w:p>
    <w:p w:rsidR="00BB1220" w:rsidRDefault="00C459A8">
      <w:pPr>
        <w:spacing w:line="320" w:lineRule="exact"/>
        <w:ind w:firstLineChars="200" w:firstLine="44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1．申报单位名称，是指：农业企业、基地或者农业专业大户、农业专业合作组织等名称。</w:t>
      </w:r>
    </w:p>
    <w:p w:rsidR="00BB1220" w:rsidRDefault="00C459A8">
      <w:pPr>
        <w:pStyle w:val="HTML"/>
        <w:shd w:val="clear" w:color="auto" w:fill="FFFFFF"/>
        <w:spacing w:line="320" w:lineRule="exact"/>
        <w:ind w:firstLineChars="200" w:firstLine="444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int="eastAsia"/>
          <w:kern w:val="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．</w:t>
      </w: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主要从事行业，是指：农作物种植、园林苗木的培育和种植、畜牧繁育与饲养、水产繁育与饲养、其他农业</w:t>
      </w:r>
      <w:r>
        <w:rPr>
          <w:rFonts w:ascii="仿宋_GB2312" w:eastAsia="仿宋_GB2312" w:hAnsi="Times New Roman" w:cs="Times New Roman" w:hint="eastAsia"/>
          <w:color w:val="000000"/>
          <w:kern w:val="2"/>
          <w:sz w:val="24"/>
          <w:szCs w:val="24"/>
        </w:rPr>
        <w:t>加工业或</w:t>
      </w: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服务业等。</w:t>
      </w:r>
    </w:p>
    <w:p w:rsidR="00BB1220" w:rsidRDefault="00C459A8">
      <w:pPr>
        <w:pStyle w:val="HTML"/>
        <w:shd w:val="clear" w:color="auto" w:fill="FFFFFF"/>
        <w:spacing w:line="320" w:lineRule="exact"/>
        <w:ind w:firstLineChars="200" w:firstLine="444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3．所需服务形式，是指：技术人员以兼职或者专职方式服务企业。</w:t>
      </w:r>
    </w:p>
    <w:p w:rsidR="00BB1220" w:rsidRDefault="00C459A8">
      <w:pPr>
        <w:spacing w:line="320" w:lineRule="exact"/>
        <w:ind w:firstLineChars="200" w:firstLine="44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4．所需专家领域，包括：农业、林业、畜牧、水产、农产品深加工等。</w:t>
      </w:r>
    </w:p>
    <w:p w:rsidR="00BB1220" w:rsidRDefault="00C459A8">
      <w:pPr>
        <w:spacing w:line="320" w:lineRule="exact"/>
        <w:ind w:firstLineChars="200" w:firstLine="44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5．可为专家提供的服务，包括：企业为科技特派员提供的科研、交通、食宿等工作保障条件。</w:t>
      </w:r>
    </w:p>
    <w:p w:rsidR="00BB1220" w:rsidRDefault="00C459A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B1C65">
        <w:rPr>
          <w:rFonts w:ascii="黑体" w:eastAsia="黑体" w:hAnsi="黑体" w:hint="eastAsia"/>
          <w:sz w:val="32"/>
          <w:szCs w:val="32"/>
        </w:rPr>
        <w:t>3</w:t>
      </w:r>
    </w:p>
    <w:p w:rsidR="00BB1220" w:rsidRDefault="00BB1220">
      <w:pPr>
        <w:spacing w:line="320" w:lineRule="exact"/>
        <w:rPr>
          <w:rFonts w:ascii="仿宋_GB2312" w:eastAsia="仿宋_GB2312"/>
          <w:sz w:val="28"/>
          <w:szCs w:val="32"/>
        </w:rPr>
      </w:pPr>
    </w:p>
    <w:p w:rsidR="00BB1220" w:rsidRDefault="00C459A8">
      <w:pPr>
        <w:adjustRightInd w:val="0"/>
        <w:snapToGrid w:val="0"/>
        <w:spacing w:line="360" w:lineRule="auto"/>
        <w:jc w:val="center"/>
        <w:rPr>
          <w:rFonts w:ascii="宋体" w:hAnsi="宋体"/>
          <w:b/>
          <w:spacing w:val="20"/>
          <w:sz w:val="52"/>
          <w:szCs w:val="52"/>
        </w:rPr>
      </w:pPr>
      <w:r>
        <w:rPr>
          <w:rFonts w:ascii="宋体" w:hAnsi="宋体" w:hint="eastAsia"/>
          <w:b/>
          <w:spacing w:val="20"/>
          <w:sz w:val="52"/>
          <w:szCs w:val="52"/>
        </w:rPr>
        <w:t>南昌市科技特派员农村科技</w:t>
      </w:r>
    </w:p>
    <w:p w:rsidR="00BB1220" w:rsidRDefault="00C459A8">
      <w:pPr>
        <w:adjustRightInd w:val="0"/>
        <w:snapToGrid w:val="0"/>
        <w:spacing w:line="360" w:lineRule="auto"/>
        <w:jc w:val="center"/>
        <w:rPr>
          <w:rFonts w:ascii="宋体" w:hAnsi="宋体"/>
          <w:b/>
          <w:spacing w:val="20"/>
          <w:sz w:val="52"/>
          <w:szCs w:val="52"/>
        </w:rPr>
      </w:pPr>
      <w:r>
        <w:rPr>
          <w:rFonts w:ascii="宋体" w:hAnsi="宋体" w:hint="eastAsia"/>
          <w:b/>
          <w:spacing w:val="20"/>
          <w:sz w:val="52"/>
          <w:szCs w:val="52"/>
        </w:rPr>
        <w:t>创业服务协议书</w:t>
      </w:r>
    </w:p>
    <w:p w:rsidR="00BB1220" w:rsidRDefault="00BB1220">
      <w:pPr>
        <w:jc w:val="center"/>
        <w:rPr>
          <w:rFonts w:eastAsia="方正仿宋简体"/>
          <w:sz w:val="52"/>
          <w:szCs w:val="52"/>
        </w:rPr>
      </w:pPr>
    </w:p>
    <w:p w:rsidR="00BB1220" w:rsidRDefault="00BB1220">
      <w:pPr>
        <w:jc w:val="center"/>
        <w:rPr>
          <w:rFonts w:eastAsia="方正仿宋简体"/>
          <w:sz w:val="36"/>
        </w:rPr>
      </w:pPr>
    </w:p>
    <w:p w:rsidR="00BB1220" w:rsidRDefault="00BB1220">
      <w:pPr>
        <w:jc w:val="center"/>
        <w:rPr>
          <w:rFonts w:eastAsia="方正仿宋简体"/>
          <w:sz w:val="36"/>
        </w:rPr>
      </w:pPr>
    </w:p>
    <w:p w:rsidR="00BB1220" w:rsidRDefault="00BB1220">
      <w:pPr>
        <w:rPr>
          <w:rFonts w:eastAsia="方正仿宋简体"/>
          <w:sz w:val="36"/>
        </w:rPr>
      </w:pPr>
    </w:p>
    <w:p w:rsidR="00BB1220" w:rsidRDefault="00BB1220">
      <w:pPr>
        <w:rPr>
          <w:rFonts w:eastAsia="方正仿宋简体"/>
          <w:sz w:val="36"/>
        </w:rPr>
      </w:pPr>
    </w:p>
    <w:p w:rsidR="00BB1220" w:rsidRDefault="00C459A8" w:rsidP="00340FE5">
      <w:pPr>
        <w:ind w:firstLineChars="350" w:firstLine="1196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驻</w:t>
      </w:r>
      <w:r>
        <w:rPr>
          <w:rFonts w:ascii="仿宋_GB2312" w:eastAsia="仿宋_GB2312" w:hint="eastAsia"/>
          <w:spacing w:val="22"/>
          <w:sz w:val="36"/>
        </w:rPr>
        <w:t>点企业（甲方）</w:t>
      </w:r>
      <w:r>
        <w:rPr>
          <w:rFonts w:ascii="仿宋_GB2312" w:eastAsia="仿宋_GB2312" w:hint="eastAsia"/>
          <w:sz w:val="36"/>
        </w:rPr>
        <w:t>：</w:t>
      </w:r>
      <w:r>
        <w:rPr>
          <w:rFonts w:ascii="仿宋_GB2312" w:eastAsia="仿宋_GB2312" w:hint="eastAsia"/>
          <w:sz w:val="36"/>
          <w:u w:val="single"/>
        </w:rPr>
        <w:t xml:space="preserve">                    </w:t>
      </w:r>
    </w:p>
    <w:p w:rsidR="00BB1220" w:rsidRDefault="00BB1220">
      <w:pPr>
        <w:ind w:firstLineChars="200" w:firstLine="684"/>
        <w:rPr>
          <w:rFonts w:ascii="仿宋_GB2312" w:eastAsia="仿宋_GB2312"/>
          <w:sz w:val="36"/>
        </w:rPr>
      </w:pPr>
    </w:p>
    <w:p w:rsidR="00BB1220" w:rsidRDefault="00C459A8" w:rsidP="00340FE5">
      <w:pPr>
        <w:ind w:firstLineChars="350" w:firstLine="1196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科技特派员（乙方）：</w:t>
      </w:r>
      <w:r>
        <w:rPr>
          <w:rFonts w:ascii="仿宋_GB2312" w:eastAsia="仿宋_GB2312" w:hint="eastAsia"/>
          <w:sz w:val="36"/>
          <w:u w:val="single"/>
        </w:rPr>
        <w:t xml:space="preserve">                    </w:t>
      </w:r>
    </w:p>
    <w:p w:rsidR="00BB1220" w:rsidRDefault="00BB1220">
      <w:pPr>
        <w:ind w:firstLineChars="200" w:firstLine="684"/>
        <w:rPr>
          <w:rFonts w:ascii="仿宋_GB2312" w:eastAsia="仿宋_GB2312"/>
          <w:sz w:val="36"/>
        </w:rPr>
      </w:pPr>
    </w:p>
    <w:p w:rsidR="00BB1220" w:rsidRDefault="00C459A8" w:rsidP="00340FE5">
      <w:pPr>
        <w:ind w:firstLineChars="350" w:firstLine="1196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派</w:t>
      </w:r>
      <w:r>
        <w:rPr>
          <w:rFonts w:ascii="仿宋_GB2312" w:eastAsia="仿宋_GB2312" w:hint="eastAsia"/>
          <w:spacing w:val="22"/>
          <w:sz w:val="36"/>
        </w:rPr>
        <w:t>出单位（丙方）</w:t>
      </w:r>
      <w:r>
        <w:rPr>
          <w:rFonts w:ascii="仿宋_GB2312" w:eastAsia="仿宋_GB2312" w:hint="eastAsia"/>
          <w:sz w:val="36"/>
        </w:rPr>
        <w:t>：</w:t>
      </w:r>
      <w:r>
        <w:rPr>
          <w:rFonts w:ascii="仿宋_GB2312" w:eastAsia="仿宋_GB2312" w:hint="eastAsia"/>
          <w:sz w:val="36"/>
          <w:u w:val="single"/>
        </w:rPr>
        <w:t xml:space="preserve">                    </w:t>
      </w:r>
    </w:p>
    <w:p w:rsidR="00BB1220" w:rsidRDefault="00BB1220">
      <w:pPr>
        <w:rPr>
          <w:rFonts w:eastAsia="方正仿宋简体"/>
          <w:sz w:val="36"/>
        </w:rPr>
      </w:pPr>
    </w:p>
    <w:p w:rsidR="00BB1220" w:rsidRDefault="00BB1220">
      <w:pPr>
        <w:jc w:val="center"/>
        <w:rPr>
          <w:rFonts w:eastAsia="方正仿宋简体"/>
          <w:sz w:val="36"/>
        </w:rPr>
      </w:pPr>
    </w:p>
    <w:p w:rsidR="00F07243" w:rsidRDefault="00F07243">
      <w:pPr>
        <w:jc w:val="center"/>
        <w:rPr>
          <w:rFonts w:eastAsia="方正仿宋简体"/>
          <w:sz w:val="36"/>
        </w:rPr>
      </w:pPr>
    </w:p>
    <w:p w:rsidR="00BB1220" w:rsidRDefault="00C459A8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南昌市科学技术局制</w:t>
      </w:r>
    </w:p>
    <w:p w:rsidR="00BB1220" w:rsidRDefault="00BB1220">
      <w:pPr>
        <w:spacing w:line="240" w:lineRule="exact"/>
        <w:jc w:val="center"/>
        <w:rPr>
          <w:rFonts w:ascii="楷体_GB2312" w:eastAsia="楷体_GB2312"/>
          <w:sz w:val="32"/>
        </w:rPr>
      </w:pPr>
    </w:p>
    <w:p w:rsidR="00BB1220" w:rsidRDefault="00C459A8">
      <w:pPr>
        <w:adjustRightInd w:val="0"/>
        <w:snapToGrid w:val="0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 xml:space="preserve"> 年   月 </w:t>
      </w:r>
      <w:r w:rsidR="00F07243"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 xml:space="preserve"> 日</w:t>
      </w:r>
    </w:p>
    <w:p w:rsidR="00BB1220" w:rsidRDefault="00BB1220">
      <w:pPr>
        <w:pStyle w:val="a7"/>
        <w:spacing w:line="360" w:lineRule="auto"/>
        <w:rPr>
          <w:rFonts w:ascii="仿宋_GB2312" w:eastAsia="仿宋_GB2312" w:hAnsi="仿宋" w:cs="Times New Roman"/>
          <w:bCs/>
          <w:kern w:val="2"/>
          <w:sz w:val="28"/>
          <w:szCs w:val="28"/>
        </w:rPr>
      </w:pPr>
    </w:p>
    <w:p w:rsidR="00BB1220" w:rsidRPr="00F97ED4" w:rsidRDefault="00C459A8" w:rsidP="00F97ED4">
      <w:pPr>
        <w:pStyle w:val="a7"/>
        <w:spacing w:before="0" w:beforeAutospacing="0" w:after="0" w:afterAutospacing="0" w:line="520" w:lineRule="exact"/>
        <w:ind w:firstLineChars="200" w:firstLine="564"/>
        <w:jc w:val="both"/>
        <w:rPr>
          <w:rFonts w:ascii="仿宋_GB2312" w:eastAsia="仿宋_GB2312" w:hAnsi="仿宋" w:cs="Times New Roman"/>
          <w:kern w:val="2"/>
          <w:sz w:val="30"/>
          <w:szCs w:val="30"/>
        </w:rPr>
      </w:pPr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lastRenderedPageBreak/>
        <w:t>为贯彻落实</w:t>
      </w:r>
      <w:r w:rsidRPr="00F97ED4">
        <w:rPr>
          <w:rFonts w:ascii="仿宋_GB2312" w:eastAsia="仿宋_GB2312" w:hAnsi="仿宋" w:hint="eastAsia"/>
          <w:bCs/>
          <w:sz w:val="30"/>
          <w:szCs w:val="30"/>
        </w:rPr>
        <w:t>《南昌市</w:t>
      </w:r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人民政府办公厅关于深入推行科技特派员制度的实施意见的通知</w:t>
      </w:r>
      <w:r w:rsidRPr="00F97ED4">
        <w:rPr>
          <w:rFonts w:ascii="仿宋_GB2312" w:eastAsia="仿宋_GB2312" w:hAnsi="仿宋" w:hint="eastAsia"/>
          <w:bCs/>
          <w:sz w:val="30"/>
          <w:szCs w:val="30"/>
        </w:rPr>
        <w:t>》（洪府厅发</w:t>
      </w:r>
      <w:r w:rsidR="001B1C65"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〔</w:t>
      </w:r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2017</w:t>
      </w:r>
      <w:r w:rsidR="001B1C65"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〕</w:t>
      </w:r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127号）</w:t>
      </w:r>
      <w:r w:rsidRPr="00F97ED4">
        <w:rPr>
          <w:rFonts w:ascii="仿宋_GB2312" w:eastAsia="仿宋_GB2312" w:hAnsi="仿宋" w:hint="eastAsia"/>
          <w:bCs/>
          <w:sz w:val="30"/>
          <w:szCs w:val="30"/>
        </w:rPr>
        <w:t>文件精神</w:t>
      </w:r>
      <w:r w:rsidRPr="00F97ED4">
        <w:rPr>
          <w:rFonts w:ascii="仿宋_GB2312" w:eastAsia="仿宋_GB2312" w:hAnsi="仿宋" w:hint="eastAsia"/>
          <w:sz w:val="30"/>
          <w:szCs w:val="30"/>
        </w:rPr>
        <w:t>，大力实施富民强市工程，为加快城乡一体化发展，促进农业增效、农民增收、农村增绿，</w:t>
      </w:r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全面建成小康社会</w:t>
      </w:r>
      <w:proofErr w:type="gramStart"/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作出</w:t>
      </w:r>
      <w:proofErr w:type="gramEnd"/>
      <w:r w:rsidRPr="00F97ED4">
        <w:rPr>
          <w:rFonts w:ascii="仿宋_GB2312" w:eastAsia="仿宋_GB2312" w:hAnsi="仿宋" w:cs="Times New Roman" w:hint="eastAsia"/>
          <w:bCs/>
          <w:kern w:val="2"/>
          <w:sz w:val="30"/>
          <w:szCs w:val="30"/>
        </w:rPr>
        <w:t>新贡献。</w:t>
      </w:r>
      <w:r w:rsidRPr="00F97ED4">
        <w:rPr>
          <w:rFonts w:ascii="仿宋_GB2312" w:eastAsia="仿宋_GB2312" w:hAnsi="仿宋" w:hint="eastAsia"/>
          <w:sz w:val="30"/>
          <w:szCs w:val="30"/>
        </w:rPr>
        <w:t>经甲、乙、丙三方共同协商，就实施深入开展科技特派员农村</w:t>
      </w:r>
      <w:r w:rsidRP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科技创业服务行动达成如下协议：</w:t>
      </w:r>
    </w:p>
    <w:p w:rsidR="00BB1220" w:rsidRPr="00F97ED4" w:rsidRDefault="00C459A8" w:rsidP="00F97ED4">
      <w:pPr>
        <w:pStyle w:val="a7"/>
        <w:numPr>
          <w:ilvl w:val="0"/>
          <w:numId w:val="5"/>
        </w:numPr>
        <w:spacing w:before="0" w:beforeAutospacing="0" w:after="0" w:afterAutospacing="0" w:line="520" w:lineRule="exact"/>
        <w:ind w:firstLineChars="200" w:firstLine="564"/>
        <w:jc w:val="both"/>
        <w:rPr>
          <w:rFonts w:ascii="仿宋_GB2312" w:eastAsia="仿宋_GB2312" w:hAnsi="仿宋" w:cs="Times New Roman"/>
          <w:kern w:val="2"/>
          <w:sz w:val="30"/>
          <w:szCs w:val="30"/>
        </w:rPr>
      </w:pPr>
      <w:r w:rsidRP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乙方作为丙方派出人员到甲方任科技特派员时间为两年，从2020年</w:t>
      </w:r>
      <w:r w:rsid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6</w:t>
      </w:r>
      <w:r w:rsidRP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月至2022年</w:t>
      </w:r>
      <w:r w:rsid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6</w:t>
      </w:r>
      <w:r w:rsidRP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月。</w:t>
      </w:r>
    </w:p>
    <w:p w:rsidR="00BB1220" w:rsidRPr="00F97ED4" w:rsidRDefault="00C459A8" w:rsidP="00F97ED4">
      <w:pPr>
        <w:pStyle w:val="a7"/>
        <w:numPr>
          <w:ilvl w:val="0"/>
          <w:numId w:val="5"/>
        </w:numPr>
        <w:spacing w:before="0" w:beforeAutospacing="0" w:after="0" w:afterAutospacing="0" w:line="520" w:lineRule="exact"/>
        <w:ind w:firstLineChars="200" w:firstLine="564"/>
        <w:jc w:val="both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cs="Times New Roman" w:hint="eastAsia"/>
          <w:kern w:val="2"/>
          <w:sz w:val="30"/>
          <w:szCs w:val="30"/>
        </w:rPr>
        <w:t>派出期间，主要任务：</w:t>
      </w:r>
      <w:r w:rsidRPr="00F97ED4">
        <w:rPr>
          <w:rFonts w:ascii="仿宋_GB2312" w:eastAsia="仿宋_GB2312" w:hAnsi="仿宋" w:hint="eastAsia"/>
          <w:sz w:val="30"/>
          <w:szCs w:val="30"/>
        </w:rPr>
        <w:t>主要是带新技术、新成果（新品种、新产品）到挂点服务单位、专业大户转化应用推广或者与企业共同进行技术研发，通过建立示范点、实施示范项目等方式，把先进实用技术和管理理念带入农村和企业，起到示范带动作用。具体技术任务、目标细分如：</w:t>
      </w:r>
    </w:p>
    <w:p w:rsidR="00BB1220" w:rsidRPr="00F97ED4" w:rsidRDefault="00C459A8" w:rsidP="00F97ED4">
      <w:pPr>
        <w:spacing w:line="520" w:lineRule="exact"/>
        <w:ind w:firstLineChars="200" w:firstLine="564"/>
        <w:rPr>
          <w:rFonts w:ascii="仿宋_GB2312" w:eastAsia="仿宋_GB2312" w:hAnsi="仿宋" w:cs="宋体"/>
          <w:kern w:val="0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 xml:space="preserve">⑴  </w:t>
      </w:r>
    </w:p>
    <w:p w:rsidR="00BB1220" w:rsidRPr="00F97ED4" w:rsidRDefault="00C459A8" w:rsidP="00F97ED4">
      <w:pPr>
        <w:pStyle w:val="ab"/>
        <w:adjustRightInd w:val="0"/>
        <w:snapToGrid w:val="0"/>
        <w:spacing w:line="520" w:lineRule="exact"/>
        <w:ind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 xml:space="preserve">⑵  </w:t>
      </w:r>
    </w:p>
    <w:p w:rsidR="00BB1220" w:rsidRPr="00F97ED4" w:rsidRDefault="00C459A8" w:rsidP="00F97ED4">
      <w:pPr>
        <w:pStyle w:val="ab"/>
        <w:adjustRightInd w:val="0"/>
        <w:snapToGrid w:val="0"/>
        <w:spacing w:line="520" w:lineRule="exact"/>
        <w:ind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 xml:space="preserve">⑶ </w:t>
      </w:r>
    </w:p>
    <w:p w:rsidR="00BB1220" w:rsidRPr="00F97ED4" w:rsidRDefault="00C459A8" w:rsidP="00F97ED4">
      <w:pPr>
        <w:adjustRightInd w:val="0"/>
        <w:snapToGrid w:val="0"/>
        <w:spacing w:line="520" w:lineRule="exact"/>
        <w:ind w:firstLineChars="200"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3、乙方应认真履行科技特派员职责，完成本协议商定的工作任务。</w:t>
      </w:r>
    </w:p>
    <w:p w:rsidR="00BB1220" w:rsidRPr="00F97ED4" w:rsidRDefault="00C459A8" w:rsidP="00F97ED4">
      <w:pPr>
        <w:adjustRightInd w:val="0"/>
        <w:snapToGrid w:val="0"/>
        <w:spacing w:line="520" w:lineRule="exact"/>
        <w:ind w:firstLineChars="200"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4、派出期间乙方应严格遵守国家法律法规，遵守服务单位的各项规章制度，甲方和乙方</w:t>
      </w:r>
      <w:proofErr w:type="gramStart"/>
      <w:r w:rsidRPr="00F97ED4">
        <w:rPr>
          <w:rFonts w:ascii="仿宋_GB2312" w:eastAsia="仿宋_GB2312" w:hAnsi="仿宋" w:hint="eastAsia"/>
          <w:sz w:val="30"/>
          <w:szCs w:val="30"/>
        </w:rPr>
        <w:t>签定</w:t>
      </w:r>
      <w:proofErr w:type="gramEnd"/>
      <w:r w:rsidRPr="00F97ED4">
        <w:rPr>
          <w:rFonts w:ascii="仿宋_GB2312" w:eastAsia="仿宋_GB2312" w:hAnsi="仿宋" w:hint="eastAsia"/>
          <w:sz w:val="30"/>
          <w:szCs w:val="30"/>
        </w:rPr>
        <w:t>了技术保密协议的，双方必须严格遵守。</w:t>
      </w:r>
    </w:p>
    <w:p w:rsidR="00BB1220" w:rsidRPr="00F97ED4" w:rsidRDefault="00C459A8" w:rsidP="00F97ED4">
      <w:pPr>
        <w:adjustRightInd w:val="0"/>
        <w:snapToGrid w:val="0"/>
        <w:spacing w:line="520" w:lineRule="exact"/>
        <w:ind w:firstLineChars="203" w:firstLine="572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5、协议未尽事宜，甲、乙、丙三方协商解决。</w:t>
      </w:r>
    </w:p>
    <w:p w:rsidR="00BB1220" w:rsidRPr="00F97ED4" w:rsidRDefault="00C459A8" w:rsidP="00F97ED4">
      <w:pPr>
        <w:adjustRightInd w:val="0"/>
        <w:snapToGrid w:val="0"/>
        <w:spacing w:line="520" w:lineRule="exact"/>
        <w:ind w:firstLineChars="200"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6、本协议</w:t>
      </w:r>
      <w:proofErr w:type="gramStart"/>
      <w:r w:rsidRPr="00F97ED4">
        <w:rPr>
          <w:rFonts w:ascii="仿宋_GB2312" w:eastAsia="仿宋_GB2312" w:hAnsi="仿宋" w:hint="eastAsia"/>
          <w:sz w:val="30"/>
          <w:szCs w:val="30"/>
        </w:rPr>
        <w:t>签定</w:t>
      </w:r>
      <w:proofErr w:type="gramEnd"/>
      <w:r w:rsidRPr="00F97ED4">
        <w:rPr>
          <w:rFonts w:ascii="仿宋_GB2312" w:eastAsia="仿宋_GB2312" w:hAnsi="仿宋" w:hint="eastAsia"/>
          <w:sz w:val="30"/>
          <w:szCs w:val="30"/>
        </w:rPr>
        <w:t>之日起生效，有效期至     年    月    日。</w:t>
      </w:r>
    </w:p>
    <w:p w:rsidR="00BB1220" w:rsidRPr="00F97ED4" w:rsidRDefault="00C459A8" w:rsidP="00F97ED4">
      <w:pPr>
        <w:adjustRightInd w:val="0"/>
        <w:snapToGrid w:val="0"/>
        <w:spacing w:line="520" w:lineRule="exact"/>
        <w:ind w:firstLineChars="200"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7、本协议一式五份，甲、乙、丙三方以及甲方所属地科技局、南昌市科技特派员办公室各一份。</w:t>
      </w:r>
    </w:p>
    <w:p w:rsidR="00BB1220" w:rsidRPr="00F97ED4" w:rsidRDefault="00BB1220" w:rsidP="00F97ED4">
      <w:pPr>
        <w:spacing w:line="520" w:lineRule="exact"/>
        <w:ind w:firstLineChars="348" w:firstLine="981"/>
        <w:rPr>
          <w:rFonts w:ascii="仿宋_GB2312" w:eastAsia="仿宋_GB2312" w:hAnsi="仿宋"/>
          <w:sz w:val="30"/>
          <w:szCs w:val="30"/>
        </w:rPr>
      </w:pPr>
    </w:p>
    <w:p w:rsidR="00BB1220" w:rsidRPr="00F97ED4" w:rsidRDefault="00C459A8" w:rsidP="00F97ED4">
      <w:pPr>
        <w:spacing w:line="520" w:lineRule="exact"/>
        <w:ind w:firstLineChars="200" w:firstLine="56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 xml:space="preserve">甲方：        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    </w:t>
      </w:r>
      <w:r w:rsidRPr="00F97ED4">
        <w:rPr>
          <w:rFonts w:ascii="仿宋_GB2312" w:eastAsia="仿宋_GB2312" w:hAnsi="仿宋" w:hint="eastAsia"/>
          <w:sz w:val="30"/>
          <w:szCs w:val="30"/>
        </w:rPr>
        <w:t>乙方：              丙方：</w:t>
      </w:r>
    </w:p>
    <w:p w:rsidR="00BB1220" w:rsidRPr="00F97ED4" w:rsidRDefault="00C459A8" w:rsidP="00F97ED4">
      <w:pPr>
        <w:spacing w:line="520" w:lineRule="exact"/>
        <w:ind w:firstLineChars="299" w:firstLine="843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>（服务单位）         (科技特派员)         （派出单位）</w:t>
      </w:r>
    </w:p>
    <w:p w:rsidR="00BB1220" w:rsidRPr="00F97ED4" w:rsidRDefault="00C459A8" w:rsidP="00F97ED4">
      <w:pPr>
        <w:spacing w:line="520" w:lineRule="exact"/>
        <w:ind w:firstLineChars="516" w:firstLine="1454"/>
        <w:rPr>
          <w:rFonts w:ascii="仿宋_GB2312" w:eastAsia="仿宋_GB2312" w:hAnsi="仿宋"/>
          <w:sz w:val="30"/>
          <w:szCs w:val="30"/>
        </w:rPr>
      </w:pPr>
      <w:r w:rsidRPr="00F97ED4">
        <w:rPr>
          <w:rFonts w:ascii="仿宋_GB2312" w:eastAsia="仿宋_GB2312" w:hAnsi="仿宋" w:hint="eastAsia"/>
          <w:sz w:val="30"/>
          <w:szCs w:val="30"/>
        </w:rPr>
        <w:t xml:space="preserve">年 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 xml:space="preserve">月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 xml:space="preserve"> 日      年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 xml:space="preserve"> 月 </w:t>
      </w:r>
      <w:bookmarkStart w:id="0" w:name="_GoBack"/>
      <w:bookmarkEnd w:id="0"/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 xml:space="preserve"> 日       年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 xml:space="preserve"> 月  </w:t>
      </w:r>
      <w:r w:rsidR="00CB3370" w:rsidRPr="00F97ED4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F97ED4">
        <w:rPr>
          <w:rFonts w:ascii="仿宋_GB2312" w:eastAsia="仿宋_GB2312" w:hAnsi="仿宋" w:hint="eastAsia"/>
          <w:sz w:val="30"/>
          <w:szCs w:val="30"/>
        </w:rPr>
        <w:t>日</w:t>
      </w:r>
    </w:p>
    <w:p w:rsidR="00BB1220" w:rsidRDefault="00BB1220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BB1220" w:rsidRDefault="00BB1220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B1220" w:rsidRDefault="00BB1220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97ED4" w:rsidRDefault="00F97ED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BB1220" w:rsidRDefault="00BB1220">
      <w:pPr>
        <w:spacing w:line="240" w:lineRule="exact"/>
        <w:rPr>
          <w:rFonts w:ascii="仿宋" w:eastAsia="仿宋" w:hAnsi="仿宋"/>
        </w:rPr>
      </w:pPr>
    </w:p>
    <w:p w:rsidR="00BB1220" w:rsidRDefault="00BB1220">
      <w:pPr>
        <w:spacing w:line="240" w:lineRule="exact"/>
        <w:rPr>
          <w:rFonts w:ascii="仿宋" w:eastAsia="仿宋" w:hAnsi="仿宋"/>
        </w:rPr>
      </w:pPr>
    </w:p>
    <w:p w:rsidR="00BB1220" w:rsidRDefault="00BB1220">
      <w:pPr>
        <w:spacing w:line="240" w:lineRule="exact"/>
        <w:rPr>
          <w:rFonts w:ascii="仿宋" w:eastAsia="仿宋" w:hAnsi="仿宋"/>
        </w:rPr>
      </w:pPr>
    </w:p>
    <w:p w:rsidR="00BB1220" w:rsidRDefault="00BB1220">
      <w:pPr>
        <w:spacing w:line="240" w:lineRule="exact"/>
        <w:rPr>
          <w:rFonts w:ascii="仿宋" w:eastAsia="仿宋" w:hAnsi="仿宋"/>
        </w:rPr>
      </w:pPr>
    </w:p>
    <w:p w:rsidR="00BB1220" w:rsidRDefault="00BB1220">
      <w:pPr>
        <w:spacing w:line="240" w:lineRule="exact"/>
        <w:rPr>
          <w:rFonts w:ascii="仿宋" w:eastAsia="仿宋" w:hAnsi="仿宋"/>
        </w:rPr>
      </w:pPr>
    </w:p>
    <w:p w:rsidR="00BB1220" w:rsidRDefault="00396177">
      <w:pPr>
        <w:spacing w:line="460" w:lineRule="exact"/>
        <w:ind w:right="-57" w:firstLineChars="50" w:firstLine="13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15pt;margin-top:28.1pt;width:449.25pt;height:0;z-index:251661312;mso-width-relative:page;mso-height-relative:page" o:connectortype="straight" strokeweight="1.25pt"/>
        </w:pict>
      </w:r>
      <w:r>
        <w:rPr>
          <w:rFonts w:ascii="仿宋_GB2312" w:eastAsia="仿宋_GB2312" w:hAnsi="仿宋"/>
          <w:sz w:val="28"/>
          <w:szCs w:val="28"/>
        </w:rPr>
        <w:pict>
          <v:shape id="_x0000_s1026" type="#_x0000_t32" style="position:absolute;left:0;text-align:left;margin-left:-5.15pt;margin-top:.8pt;width:449.25pt;height:0;z-index:251660288;mso-width-relative:page;mso-height-relative:page" o:connectortype="straight" strokeweight="1.25pt"/>
        </w:pict>
      </w:r>
      <w:r w:rsidR="00C459A8">
        <w:rPr>
          <w:rFonts w:ascii="仿宋_GB2312" w:eastAsia="仿宋_GB2312" w:hAnsi="仿宋" w:hint="eastAsia"/>
          <w:sz w:val="28"/>
          <w:szCs w:val="28"/>
        </w:rPr>
        <w:t>南昌市科学技术局办公室                       2020年3月16日印发</w:t>
      </w:r>
    </w:p>
    <w:sectPr w:rsidR="00BB1220">
      <w:footerReference w:type="even" r:id="rId13"/>
      <w:footerReference w:type="default" r:id="rId14"/>
      <w:pgSz w:w="11906" w:h="16838"/>
      <w:pgMar w:top="2098" w:right="1304" w:bottom="1418" w:left="1588" w:header="851" w:footer="851" w:gutter="0"/>
      <w:pgNumType w:fmt="numberInDash"/>
      <w:cols w:space="425"/>
      <w:docGrid w:type="linesAndChars" w:linePitch="289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77" w:rsidRDefault="00396177">
      <w:r>
        <w:separator/>
      </w:r>
    </w:p>
  </w:endnote>
  <w:endnote w:type="continuationSeparator" w:id="0">
    <w:p w:rsidR="00396177" w:rsidRDefault="003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2718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B1220" w:rsidRDefault="00C459A8">
        <w:pPr>
          <w:pStyle w:val="a5"/>
          <w:ind w:right="540"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97ED4" w:rsidRPr="00F97E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97ED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B1220" w:rsidRDefault="00BB1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76527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B1220" w:rsidRDefault="00C459A8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97ED4" w:rsidRPr="00F97E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97ED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B1220" w:rsidRDefault="00BB1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0" w:rsidRDefault="00C459A8">
    <w:pPr>
      <w:pStyle w:val="a5"/>
      <w:ind w:right="840"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hint="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F97ED4" w:rsidRPr="00F97ED4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F97ED4">
      <w:rPr>
        <w:rFonts w:asciiTheme="minorEastAsia" w:eastAsiaTheme="minorEastAsia" w:hAnsiTheme="minorEastAsia"/>
        <w:noProof/>
        <w:sz w:val="28"/>
        <w:szCs w:val="28"/>
      </w:rPr>
      <w:t xml:space="preserve"> 12 -</w:t>
    </w:r>
    <w:r>
      <w:rPr>
        <w:rFonts w:asciiTheme="minorEastAsia" w:eastAsiaTheme="minorEastAsia" w:hAnsiTheme="minorEastAsia" w:hint="eastAsia"/>
        <w:sz w:val="28"/>
        <w:szCs w:val="28"/>
      </w:rPr>
      <w:fldChar w:fldCharType="end"/>
    </w:r>
  </w:p>
  <w:p w:rsidR="00BB1220" w:rsidRDefault="00BB122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0" w:rsidRDefault="00C459A8">
    <w:pPr>
      <w:pStyle w:val="a5"/>
      <w:ind w:right="28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hint="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F97ED4" w:rsidRPr="00F97ED4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F97ED4">
      <w:rPr>
        <w:rFonts w:asciiTheme="minorEastAsia" w:eastAsiaTheme="minorEastAsia" w:hAnsiTheme="minorEastAsia"/>
        <w:noProof/>
        <w:sz w:val="28"/>
        <w:szCs w:val="28"/>
      </w:rPr>
      <w:t xml:space="preserve"> 11 -</w:t>
    </w:r>
    <w:r>
      <w:rPr>
        <w:rFonts w:asciiTheme="minorEastAsia" w:eastAsiaTheme="minorEastAsia" w:hAnsiTheme="minorEastAsia" w:hint="eastAsia"/>
        <w:sz w:val="28"/>
        <w:szCs w:val="28"/>
      </w:rPr>
      <w:fldChar w:fldCharType="end"/>
    </w:r>
  </w:p>
  <w:p w:rsidR="00BB1220" w:rsidRDefault="00BB1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77" w:rsidRDefault="00396177">
      <w:r>
        <w:separator/>
      </w:r>
    </w:p>
  </w:footnote>
  <w:footnote w:type="continuationSeparator" w:id="0">
    <w:p w:rsidR="00396177" w:rsidRDefault="0039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E9CF4"/>
    <w:multiLevelType w:val="singleLevel"/>
    <w:tmpl w:val="91FE9CF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8EB18D"/>
    <w:multiLevelType w:val="singleLevel"/>
    <w:tmpl w:val="9D8EB18D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2">
    <w:nsid w:val="A73181A9"/>
    <w:multiLevelType w:val="singleLevel"/>
    <w:tmpl w:val="A73181A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DF7B499"/>
    <w:multiLevelType w:val="singleLevel"/>
    <w:tmpl w:val="2DF7B499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4">
    <w:nsid w:val="76A83B0C"/>
    <w:multiLevelType w:val="singleLevel"/>
    <w:tmpl w:val="76A83B0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96"/>
  <w:drawingGridVerticalSpacing w:val="14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8F6"/>
    <w:rsid w:val="000030DF"/>
    <w:rsid w:val="000138E3"/>
    <w:rsid w:val="00014E7F"/>
    <w:rsid w:val="0002012B"/>
    <w:rsid w:val="000264FB"/>
    <w:rsid w:val="0003319B"/>
    <w:rsid w:val="00046492"/>
    <w:rsid w:val="00055328"/>
    <w:rsid w:val="00070D93"/>
    <w:rsid w:val="000711EC"/>
    <w:rsid w:val="00082A0E"/>
    <w:rsid w:val="00092567"/>
    <w:rsid w:val="000A5CD5"/>
    <w:rsid w:val="000C0FD5"/>
    <w:rsid w:val="000C44E9"/>
    <w:rsid w:val="000D07D3"/>
    <w:rsid w:val="000D4EEC"/>
    <w:rsid w:val="000F44A4"/>
    <w:rsid w:val="000F5CCA"/>
    <w:rsid w:val="0010200E"/>
    <w:rsid w:val="001157AC"/>
    <w:rsid w:val="001265FF"/>
    <w:rsid w:val="00132EAE"/>
    <w:rsid w:val="0013592B"/>
    <w:rsid w:val="001508CA"/>
    <w:rsid w:val="00154CBA"/>
    <w:rsid w:val="001619D5"/>
    <w:rsid w:val="00173210"/>
    <w:rsid w:val="00177F8E"/>
    <w:rsid w:val="001A1E23"/>
    <w:rsid w:val="001A43E8"/>
    <w:rsid w:val="001B1C65"/>
    <w:rsid w:val="001B2A40"/>
    <w:rsid w:val="001D6422"/>
    <w:rsid w:val="001F6DB6"/>
    <w:rsid w:val="00204106"/>
    <w:rsid w:val="00217240"/>
    <w:rsid w:val="00217997"/>
    <w:rsid w:val="00234FEF"/>
    <w:rsid w:val="002465C9"/>
    <w:rsid w:val="00262620"/>
    <w:rsid w:val="00276FA2"/>
    <w:rsid w:val="00286774"/>
    <w:rsid w:val="00287399"/>
    <w:rsid w:val="002B5279"/>
    <w:rsid w:val="002D46BC"/>
    <w:rsid w:val="002E0504"/>
    <w:rsid w:val="002F44A2"/>
    <w:rsid w:val="00302016"/>
    <w:rsid w:val="003101EC"/>
    <w:rsid w:val="00312902"/>
    <w:rsid w:val="00316CEA"/>
    <w:rsid w:val="0032371F"/>
    <w:rsid w:val="003302B5"/>
    <w:rsid w:val="00340FE5"/>
    <w:rsid w:val="00342217"/>
    <w:rsid w:val="00344CB6"/>
    <w:rsid w:val="003477DC"/>
    <w:rsid w:val="003646ED"/>
    <w:rsid w:val="00370C8C"/>
    <w:rsid w:val="00373B3D"/>
    <w:rsid w:val="00374DC0"/>
    <w:rsid w:val="003779EE"/>
    <w:rsid w:val="003914D4"/>
    <w:rsid w:val="00395266"/>
    <w:rsid w:val="00396177"/>
    <w:rsid w:val="003A2CB4"/>
    <w:rsid w:val="003A56E8"/>
    <w:rsid w:val="003A6FD8"/>
    <w:rsid w:val="003E53A0"/>
    <w:rsid w:val="004040A9"/>
    <w:rsid w:val="00413741"/>
    <w:rsid w:val="0041772A"/>
    <w:rsid w:val="00417A75"/>
    <w:rsid w:val="00420C00"/>
    <w:rsid w:val="00453C2B"/>
    <w:rsid w:val="004570E3"/>
    <w:rsid w:val="0046275F"/>
    <w:rsid w:val="00474E64"/>
    <w:rsid w:val="00476B83"/>
    <w:rsid w:val="00480DC8"/>
    <w:rsid w:val="00483590"/>
    <w:rsid w:val="00491DB8"/>
    <w:rsid w:val="004B014B"/>
    <w:rsid w:val="004B600A"/>
    <w:rsid w:val="004D1847"/>
    <w:rsid w:val="00511813"/>
    <w:rsid w:val="00522CBC"/>
    <w:rsid w:val="005331AF"/>
    <w:rsid w:val="0053478B"/>
    <w:rsid w:val="00541070"/>
    <w:rsid w:val="005622A0"/>
    <w:rsid w:val="005638A4"/>
    <w:rsid w:val="00594828"/>
    <w:rsid w:val="00596AE3"/>
    <w:rsid w:val="005A184D"/>
    <w:rsid w:val="005C4786"/>
    <w:rsid w:val="005C4FDA"/>
    <w:rsid w:val="005E06AE"/>
    <w:rsid w:val="00604387"/>
    <w:rsid w:val="006152F8"/>
    <w:rsid w:val="0061690B"/>
    <w:rsid w:val="00617C96"/>
    <w:rsid w:val="0062139C"/>
    <w:rsid w:val="00621E8F"/>
    <w:rsid w:val="00630791"/>
    <w:rsid w:val="00637126"/>
    <w:rsid w:val="0065592A"/>
    <w:rsid w:val="0065597A"/>
    <w:rsid w:val="006661C5"/>
    <w:rsid w:val="006745A4"/>
    <w:rsid w:val="006757A5"/>
    <w:rsid w:val="006762A3"/>
    <w:rsid w:val="00691724"/>
    <w:rsid w:val="00694378"/>
    <w:rsid w:val="006A6DA4"/>
    <w:rsid w:val="006B1863"/>
    <w:rsid w:val="006B5A4F"/>
    <w:rsid w:val="006B61F9"/>
    <w:rsid w:val="006E45AA"/>
    <w:rsid w:val="006E56E7"/>
    <w:rsid w:val="007106C1"/>
    <w:rsid w:val="00727AB0"/>
    <w:rsid w:val="007439CC"/>
    <w:rsid w:val="007516D4"/>
    <w:rsid w:val="00771A37"/>
    <w:rsid w:val="00781EF3"/>
    <w:rsid w:val="00792B1D"/>
    <w:rsid w:val="007A6992"/>
    <w:rsid w:val="007C34D3"/>
    <w:rsid w:val="007D34AC"/>
    <w:rsid w:val="00802CF1"/>
    <w:rsid w:val="00844623"/>
    <w:rsid w:val="008532E2"/>
    <w:rsid w:val="00861706"/>
    <w:rsid w:val="008866BE"/>
    <w:rsid w:val="008945B0"/>
    <w:rsid w:val="00894940"/>
    <w:rsid w:val="00894D32"/>
    <w:rsid w:val="008963B7"/>
    <w:rsid w:val="008C64B8"/>
    <w:rsid w:val="008C72F4"/>
    <w:rsid w:val="008D1490"/>
    <w:rsid w:val="008E4894"/>
    <w:rsid w:val="008F127B"/>
    <w:rsid w:val="00915E08"/>
    <w:rsid w:val="00921A3E"/>
    <w:rsid w:val="00927E8D"/>
    <w:rsid w:val="00937626"/>
    <w:rsid w:val="009625E9"/>
    <w:rsid w:val="009650DA"/>
    <w:rsid w:val="00966A52"/>
    <w:rsid w:val="00975C16"/>
    <w:rsid w:val="00977991"/>
    <w:rsid w:val="00983322"/>
    <w:rsid w:val="009B1F23"/>
    <w:rsid w:val="009B500A"/>
    <w:rsid w:val="009D799B"/>
    <w:rsid w:val="009F2680"/>
    <w:rsid w:val="009F727E"/>
    <w:rsid w:val="00A0289D"/>
    <w:rsid w:val="00A1031A"/>
    <w:rsid w:val="00A176F1"/>
    <w:rsid w:val="00A40826"/>
    <w:rsid w:val="00A40CDA"/>
    <w:rsid w:val="00A45258"/>
    <w:rsid w:val="00A466E6"/>
    <w:rsid w:val="00A54BE6"/>
    <w:rsid w:val="00A557C0"/>
    <w:rsid w:val="00A61A5F"/>
    <w:rsid w:val="00A64A71"/>
    <w:rsid w:val="00A752B1"/>
    <w:rsid w:val="00A81D3B"/>
    <w:rsid w:val="00A83CF9"/>
    <w:rsid w:val="00A86796"/>
    <w:rsid w:val="00A96BEF"/>
    <w:rsid w:val="00AE29F2"/>
    <w:rsid w:val="00AE71D9"/>
    <w:rsid w:val="00B014A9"/>
    <w:rsid w:val="00B0298F"/>
    <w:rsid w:val="00B355A9"/>
    <w:rsid w:val="00B6296F"/>
    <w:rsid w:val="00B64EA6"/>
    <w:rsid w:val="00B719E7"/>
    <w:rsid w:val="00B85278"/>
    <w:rsid w:val="00BA29F2"/>
    <w:rsid w:val="00BB1220"/>
    <w:rsid w:val="00BB414E"/>
    <w:rsid w:val="00BB6EF1"/>
    <w:rsid w:val="00BD61C9"/>
    <w:rsid w:val="00BE5665"/>
    <w:rsid w:val="00BE6103"/>
    <w:rsid w:val="00BF70DB"/>
    <w:rsid w:val="00C01D6C"/>
    <w:rsid w:val="00C222CE"/>
    <w:rsid w:val="00C2233B"/>
    <w:rsid w:val="00C306D5"/>
    <w:rsid w:val="00C3080B"/>
    <w:rsid w:val="00C35CC1"/>
    <w:rsid w:val="00C459A8"/>
    <w:rsid w:val="00C57A1D"/>
    <w:rsid w:val="00C6315A"/>
    <w:rsid w:val="00C631A2"/>
    <w:rsid w:val="00C644E2"/>
    <w:rsid w:val="00C84863"/>
    <w:rsid w:val="00C929BF"/>
    <w:rsid w:val="00C939CD"/>
    <w:rsid w:val="00C97552"/>
    <w:rsid w:val="00CB3370"/>
    <w:rsid w:val="00CB6E91"/>
    <w:rsid w:val="00CD36A9"/>
    <w:rsid w:val="00CD527A"/>
    <w:rsid w:val="00CD6A71"/>
    <w:rsid w:val="00CE0913"/>
    <w:rsid w:val="00CE4DD5"/>
    <w:rsid w:val="00D05C09"/>
    <w:rsid w:val="00D259D9"/>
    <w:rsid w:val="00D32AF1"/>
    <w:rsid w:val="00D5277F"/>
    <w:rsid w:val="00D775F7"/>
    <w:rsid w:val="00D82498"/>
    <w:rsid w:val="00D85D28"/>
    <w:rsid w:val="00D92C2F"/>
    <w:rsid w:val="00DA3BE7"/>
    <w:rsid w:val="00DA51E9"/>
    <w:rsid w:val="00DB13E2"/>
    <w:rsid w:val="00DB43A1"/>
    <w:rsid w:val="00DB7531"/>
    <w:rsid w:val="00DC6CC1"/>
    <w:rsid w:val="00DD6815"/>
    <w:rsid w:val="00E013E2"/>
    <w:rsid w:val="00E36213"/>
    <w:rsid w:val="00E46947"/>
    <w:rsid w:val="00E6013D"/>
    <w:rsid w:val="00E61357"/>
    <w:rsid w:val="00E72B07"/>
    <w:rsid w:val="00E7321D"/>
    <w:rsid w:val="00E839F0"/>
    <w:rsid w:val="00E942F2"/>
    <w:rsid w:val="00EB0595"/>
    <w:rsid w:val="00EB6ABE"/>
    <w:rsid w:val="00EC01CD"/>
    <w:rsid w:val="00EC408B"/>
    <w:rsid w:val="00ED21D8"/>
    <w:rsid w:val="00EE4178"/>
    <w:rsid w:val="00EE50A0"/>
    <w:rsid w:val="00EE7B5F"/>
    <w:rsid w:val="00F021D4"/>
    <w:rsid w:val="00F07243"/>
    <w:rsid w:val="00F15CF1"/>
    <w:rsid w:val="00F67106"/>
    <w:rsid w:val="00F812FE"/>
    <w:rsid w:val="00F947F0"/>
    <w:rsid w:val="00F961CA"/>
    <w:rsid w:val="00F961F3"/>
    <w:rsid w:val="00F97ED4"/>
    <w:rsid w:val="00FC0A12"/>
    <w:rsid w:val="00FC4382"/>
    <w:rsid w:val="00FC70AA"/>
    <w:rsid w:val="00FD3F68"/>
    <w:rsid w:val="00FD42AD"/>
    <w:rsid w:val="00FE0863"/>
    <w:rsid w:val="00FE1422"/>
    <w:rsid w:val="00FF78F6"/>
    <w:rsid w:val="01FA555C"/>
    <w:rsid w:val="0204415D"/>
    <w:rsid w:val="03606F6C"/>
    <w:rsid w:val="0399577A"/>
    <w:rsid w:val="05604F06"/>
    <w:rsid w:val="05FD3522"/>
    <w:rsid w:val="069E582E"/>
    <w:rsid w:val="079C6905"/>
    <w:rsid w:val="07A46BEC"/>
    <w:rsid w:val="082D0B40"/>
    <w:rsid w:val="0975476E"/>
    <w:rsid w:val="09A905DE"/>
    <w:rsid w:val="0A661C10"/>
    <w:rsid w:val="0AE133CC"/>
    <w:rsid w:val="0CB61246"/>
    <w:rsid w:val="0E762A43"/>
    <w:rsid w:val="0F415592"/>
    <w:rsid w:val="10FF53F6"/>
    <w:rsid w:val="11964B95"/>
    <w:rsid w:val="120B67CE"/>
    <w:rsid w:val="12327CDA"/>
    <w:rsid w:val="17FC024E"/>
    <w:rsid w:val="184903B0"/>
    <w:rsid w:val="1B8F3A40"/>
    <w:rsid w:val="1CC667BD"/>
    <w:rsid w:val="1D7B5790"/>
    <w:rsid w:val="1DC55E97"/>
    <w:rsid w:val="1E795D0D"/>
    <w:rsid w:val="1EF0703E"/>
    <w:rsid w:val="1F902026"/>
    <w:rsid w:val="24603E41"/>
    <w:rsid w:val="24AB13BB"/>
    <w:rsid w:val="26693534"/>
    <w:rsid w:val="26D231A8"/>
    <w:rsid w:val="27F46A01"/>
    <w:rsid w:val="2820010D"/>
    <w:rsid w:val="29391D63"/>
    <w:rsid w:val="2B086C3E"/>
    <w:rsid w:val="2CD541F2"/>
    <w:rsid w:val="2D537AE1"/>
    <w:rsid w:val="2F340127"/>
    <w:rsid w:val="2F4414BB"/>
    <w:rsid w:val="2FA31A7F"/>
    <w:rsid w:val="2FFC6203"/>
    <w:rsid w:val="30564CAA"/>
    <w:rsid w:val="32203A81"/>
    <w:rsid w:val="32E92601"/>
    <w:rsid w:val="32F847F3"/>
    <w:rsid w:val="33087B5E"/>
    <w:rsid w:val="330E0566"/>
    <w:rsid w:val="341C20CD"/>
    <w:rsid w:val="347D1D22"/>
    <w:rsid w:val="347D7234"/>
    <w:rsid w:val="37C47D78"/>
    <w:rsid w:val="39602227"/>
    <w:rsid w:val="39DE719D"/>
    <w:rsid w:val="3E7D14D3"/>
    <w:rsid w:val="3EE47BBA"/>
    <w:rsid w:val="3F2C1597"/>
    <w:rsid w:val="42A70162"/>
    <w:rsid w:val="431E46A0"/>
    <w:rsid w:val="448F7C34"/>
    <w:rsid w:val="44D07906"/>
    <w:rsid w:val="461E422F"/>
    <w:rsid w:val="474E68A5"/>
    <w:rsid w:val="47B5356B"/>
    <w:rsid w:val="496C14F2"/>
    <w:rsid w:val="49846363"/>
    <w:rsid w:val="4A466792"/>
    <w:rsid w:val="4BBF24EB"/>
    <w:rsid w:val="4D424FB1"/>
    <w:rsid w:val="4D8B310D"/>
    <w:rsid w:val="4F4E65A9"/>
    <w:rsid w:val="4F9F122A"/>
    <w:rsid w:val="5056004F"/>
    <w:rsid w:val="50562D7C"/>
    <w:rsid w:val="505C70A2"/>
    <w:rsid w:val="506C7784"/>
    <w:rsid w:val="50CE5E9F"/>
    <w:rsid w:val="50FC77DA"/>
    <w:rsid w:val="511045E4"/>
    <w:rsid w:val="515D3D74"/>
    <w:rsid w:val="5228169D"/>
    <w:rsid w:val="53A8711F"/>
    <w:rsid w:val="53E2796A"/>
    <w:rsid w:val="55E87803"/>
    <w:rsid w:val="56982F4A"/>
    <w:rsid w:val="591A2678"/>
    <w:rsid w:val="59872A3B"/>
    <w:rsid w:val="59B63BC3"/>
    <w:rsid w:val="59FF2730"/>
    <w:rsid w:val="5A025975"/>
    <w:rsid w:val="5A6B5679"/>
    <w:rsid w:val="5C7B69F4"/>
    <w:rsid w:val="5CB27212"/>
    <w:rsid w:val="5DB17C75"/>
    <w:rsid w:val="5E046F70"/>
    <w:rsid w:val="5EA13861"/>
    <w:rsid w:val="5EC644B3"/>
    <w:rsid w:val="5EE25177"/>
    <w:rsid w:val="5F322A6C"/>
    <w:rsid w:val="61233CCC"/>
    <w:rsid w:val="61B2706E"/>
    <w:rsid w:val="63A91203"/>
    <w:rsid w:val="661E0034"/>
    <w:rsid w:val="66E644B9"/>
    <w:rsid w:val="67173F44"/>
    <w:rsid w:val="6754435A"/>
    <w:rsid w:val="67B94679"/>
    <w:rsid w:val="68CA4932"/>
    <w:rsid w:val="68E35914"/>
    <w:rsid w:val="693C5B44"/>
    <w:rsid w:val="6B417B03"/>
    <w:rsid w:val="6BEB22A0"/>
    <w:rsid w:val="6D344CE3"/>
    <w:rsid w:val="6DD16078"/>
    <w:rsid w:val="72BE60E1"/>
    <w:rsid w:val="73194811"/>
    <w:rsid w:val="74576114"/>
    <w:rsid w:val="751761B7"/>
    <w:rsid w:val="77453E44"/>
    <w:rsid w:val="77631371"/>
    <w:rsid w:val="78390ECA"/>
    <w:rsid w:val="7A17721B"/>
    <w:rsid w:val="7A5D2A96"/>
    <w:rsid w:val="7CEB5437"/>
    <w:rsid w:val="7DB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qFormat="1"/>
    <w:lsdException w:name="Hyperlink" w:uiPriority="99" w:unhideWhenUsed="0" w:qFormat="1"/>
    <w:lsdException w:name="Strong" w:semiHidden="0" w:uiPriority="99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locked/>
    <w:rPr>
      <w:color w:val="CC0000"/>
    </w:rPr>
  </w:style>
  <w:style w:type="character" w:styleId="aa">
    <w:name w:val="Hyperlink"/>
    <w:basedOn w:val="a0"/>
    <w:uiPriority w:val="99"/>
    <w:semiHidden/>
    <w:qFormat/>
    <w:rPr>
      <w:rFonts w:cs="Times New Roman"/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Times New Roman" w:hAnsi="Times New Roman" w:cs="Times New Roman"/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Arial" w:hAnsi="Arial" w:cs="Arial"/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in.ncskj.gov.cn/Portal/Ad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skj.gov.cn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853</Words>
  <Characters>4866</Characters>
  <Application>Microsoft Office Word</Application>
  <DocSecurity>0</DocSecurity>
  <Lines>40</Lines>
  <Paragraphs>11</Paragraphs>
  <ScaleCrop>false</ScaleCrop>
  <Company>南昌市科技局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关于开展2015年度科技特派员农村科技创业</dc:title>
  <dc:creator>lenovo</dc:creator>
  <cp:lastModifiedBy>Administrator</cp:lastModifiedBy>
  <cp:revision>101</cp:revision>
  <cp:lastPrinted>2020-03-16T06:35:00Z</cp:lastPrinted>
  <dcterms:created xsi:type="dcterms:W3CDTF">2017-03-31T05:52:00Z</dcterms:created>
  <dcterms:modified xsi:type="dcterms:W3CDTF">2020-03-16T06:35:00Z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