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3A" w:rsidRDefault="00322D80">
      <w:pPr>
        <w:tabs>
          <w:tab w:val="left" w:pos="8364"/>
          <w:tab w:val="left" w:pos="8647"/>
          <w:tab w:val="left" w:pos="9072"/>
          <w:tab w:val="left" w:pos="9214"/>
        </w:tabs>
        <w:spacing w:line="600" w:lineRule="exact"/>
        <w:ind w:rightChars="-147" w:right="-309"/>
        <w:jc w:val="left"/>
        <w:rPr>
          <w:rFonts w:ascii="黑体" w:eastAsia="黑体" w:hAnsi="黑体" w:cs="黑体"/>
          <w:bCs/>
          <w:sz w:val="32"/>
          <w:szCs w:val="32"/>
        </w:rPr>
      </w:pPr>
      <w:r>
        <w:rPr>
          <w:rFonts w:ascii="黑体" w:eastAsia="黑体" w:hAnsi="黑体" w:cs="黑体" w:hint="eastAsia"/>
          <w:bCs/>
          <w:sz w:val="32"/>
          <w:szCs w:val="32"/>
        </w:rPr>
        <w:t>附件1</w:t>
      </w:r>
    </w:p>
    <w:p w:rsidR="0074153A" w:rsidRDefault="0074153A">
      <w:pPr>
        <w:pStyle w:val="a0"/>
        <w:spacing w:line="240" w:lineRule="exact"/>
        <w:ind w:firstLine="420"/>
      </w:pPr>
    </w:p>
    <w:p w:rsidR="0074153A" w:rsidRDefault="00322D80">
      <w:pPr>
        <w:spacing w:line="600" w:lineRule="exact"/>
        <w:ind w:firstLineChars="48" w:firstLine="173"/>
        <w:jc w:val="center"/>
        <w:rPr>
          <w:rFonts w:ascii="宋体" w:hAnsi="宋体"/>
          <w:b/>
          <w:sz w:val="36"/>
          <w:szCs w:val="36"/>
        </w:rPr>
      </w:pPr>
      <w:r>
        <w:rPr>
          <w:rFonts w:ascii="宋体" w:hAnsi="宋体" w:hint="eastAsia"/>
          <w:b/>
          <w:sz w:val="36"/>
          <w:szCs w:val="36"/>
        </w:rPr>
        <w:t>2023年南昌市科技重大项目入围答辩评审项目名单</w:t>
      </w:r>
    </w:p>
    <w:p w:rsidR="0074153A" w:rsidRDefault="0074153A">
      <w:pPr>
        <w:pStyle w:val="a0"/>
        <w:ind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2126"/>
        <w:gridCol w:w="4821"/>
        <w:gridCol w:w="3683"/>
        <w:gridCol w:w="2287"/>
      </w:tblGrid>
      <w:tr w:rsidR="0074153A">
        <w:trPr>
          <w:cantSplit/>
          <w:trHeight w:hRule="exact" w:val="594"/>
          <w:tblHeader/>
        </w:trPr>
        <w:tc>
          <w:tcPr>
            <w:tcW w:w="346" w:type="pct"/>
            <w:noWrap/>
            <w:vAlign w:val="center"/>
          </w:tcPr>
          <w:p w:rsidR="0074153A" w:rsidRDefault="00322D80">
            <w:pPr>
              <w:widowControl/>
              <w:spacing w:line="300" w:lineRule="exact"/>
              <w:jc w:val="center"/>
              <w:rPr>
                <w:rFonts w:ascii="宋体" w:hAnsi="宋体" w:cs="宋体"/>
                <w:b/>
                <w:bCs/>
                <w:kern w:val="0"/>
                <w:sz w:val="24"/>
              </w:rPr>
            </w:pPr>
            <w:r>
              <w:rPr>
                <w:rFonts w:ascii="宋体" w:hAnsi="宋体" w:cs="宋体" w:hint="eastAsia"/>
                <w:b/>
                <w:bCs/>
                <w:kern w:val="0"/>
                <w:sz w:val="24"/>
              </w:rPr>
              <w:t>序号</w:t>
            </w:r>
          </w:p>
        </w:tc>
        <w:tc>
          <w:tcPr>
            <w:tcW w:w="766" w:type="pct"/>
            <w:noWrap/>
            <w:vAlign w:val="center"/>
          </w:tcPr>
          <w:p w:rsidR="0074153A" w:rsidRDefault="00322D80">
            <w:pPr>
              <w:widowControl/>
              <w:spacing w:line="300" w:lineRule="exact"/>
              <w:jc w:val="center"/>
              <w:rPr>
                <w:rFonts w:ascii="宋体" w:hAnsi="宋体" w:cs="宋体"/>
                <w:b/>
                <w:bCs/>
                <w:kern w:val="0"/>
                <w:sz w:val="24"/>
              </w:rPr>
            </w:pPr>
            <w:r>
              <w:rPr>
                <w:rFonts w:ascii="宋体" w:hAnsi="宋体" w:cs="宋体" w:hint="eastAsia"/>
                <w:b/>
                <w:bCs/>
                <w:kern w:val="0"/>
                <w:sz w:val="24"/>
              </w:rPr>
              <w:t>计划类别</w:t>
            </w:r>
          </w:p>
        </w:tc>
        <w:tc>
          <w:tcPr>
            <w:tcW w:w="1737" w:type="pct"/>
            <w:noWrap/>
            <w:vAlign w:val="center"/>
          </w:tcPr>
          <w:p w:rsidR="0074153A" w:rsidRDefault="00322D80">
            <w:pPr>
              <w:widowControl/>
              <w:spacing w:line="300" w:lineRule="exact"/>
              <w:jc w:val="center"/>
              <w:rPr>
                <w:rFonts w:ascii="宋体" w:hAnsi="宋体" w:cs="宋体"/>
                <w:b/>
                <w:bCs/>
                <w:kern w:val="0"/>
                <w:sz w:val="24"/>
              </w:rPr>
            </w:pPr>
            <w:r>
              <w:rPr>
                <w:rFonts w:ascii="宋体" w:hAnsi="宋体" w:cs="宋体" w:hint="eastAsia"/>
                <w:b/>
                <w:bCs/>
                <w:kern w:val="0"/>
                <w:sz w:val="24"/>
              </w:rPr>
              <w:t>项目名称</w:t>
            </w:r>
          </w:p>
        </w:tc>
        <w:tc>
          <w:tcPr>
            <w:tcW w:w="1327" w:type="pct"/>
            <w:noWrap/>
            <w:vAlign w:val="center"/>
          </w:tcPr>
          <w:p w:rsidR="0074153A" w:rsidRDefault="00322D80">
            <w:pPr>
              <w:widowControl/>
              <w:spacing w:line="300" w:lineRule="exact"/>
              <w:jc w:val="center"/>
              <w:rPr>
                <w:rFonts w:ascii="宋体" w:hAnsi="宋体" w:cs="宋体"/>
                <w:b/>
                <w:bCs/>
                <w:kern w:val="0"/>
                <w:sz w:val="24"/>
              </w:rPr>
            </w:pPr>
            <w:r>
              <w:rPr>
                <w:rFonts w:ascii="宋体" w:hAnsi="宋体" w:cs="宋体" w:hint="eastAsia"/>
                <w:b/>
                <w:bCs/>
                <w:kern w:val="0"/>
                <w:sz w:val="24"/>
              </w:rPr>
              <w:t>申报单位</w:t>
            </w:r>
          </w:p>
        </w:tc>
        <w:tc>
          <w:tcPr>
            <w:tcW w:w="824" w:type="pct"/>
            <w:noWrap/>
            <w:vAlign w:val="center"/>
          </w:tcPr>
          <w:p w:rsidR="0074153A" w:rsidRDefault="00322D80">
            <w:pPr>
              <w:widowControl/>
              <w:spacing w:line="300" w:lineRule="exact"/>
              <w:jc w:val="center"/>
              <w:rPr>
                <w:rFonts w:ascii="宋体" w:hAnsi="宋体" w:cs="宋体"/>
                <w:b/>
                <w:bCs/>
                <w:kern w:val="0"/>
                <w:sz w:val="24"/>
              </w:rPr>
            </w:pPr>
            <w:r>
              <w:rPr>
                <w:rFonts w:ascii="宋体" w:hAnsi="宋体" w:cs="宋体" w:hint="eastAsia"/>
                <w:b/>
                <w:bCs/>
                <w:kern w:val="0"/>
                <w:sz w:val="24"/>
              </w:rPr>
              <w:t>预计答辩时间</w:t>
            </w:r>
          </w:p>
        </w:tc>
      </w:tr>
      <w:tr w:rsidR="0074153A">
        <w:trPr>
          <w:trHeight w:hRule="exact" w:val="601"/>
        </w:trPr>
        <w:tc>
          <w:tcPr>
            <w:tcW w:w="5000" w:type="pct"/>
            <w:gridSpan w:val="5"/>
            <w:noWrap/>
            <w:vAlign w:val="center"/>
          </w:tcPr>
          <w:p w:rsidR="0074153A" w:rsidRDefault="00322D80">
            <w:pPr>
              <w:widowControl/>
              <w:spacing w:line="300" w:lineRule="exact"/>
              <w:jc w:val="center"/>
              <w:rPr>
                <w:rFonts w:ascii="宋体" w:hAnsi="宋体" w:cs="宋体"/>
                <w:b/>
                <w:bCs/>
                <w:kern w:val="0"/>
                <w:sz w:val="24"/>
              </w:rPr>
            </w:pPr>
            <w:r>
              <w:rPr>
                <w:rFonts w:ascii="宋体" w:hAnsi="宋体" w:cs="宋体" w:hint="eastAsia"/>
                <w:b/>
                <w:bCs/>
                <w:kern w:val="0"/>
                <w:sz w:val="24"/>
              </w:rPr>
              <w:t>一、生物与新医药组</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1</w:t>
            </w:r>
          </w:p>
        </w:tc>
        <w:tc>
          <w:tcPr>
            <w:tcW w:w="766" w:type="pct"/>
            <w:vAlign w:val="center"/>
          </w:tcPr>
          <w:p w:rsidR="0074153A" w:rsidRDefault="00322D80">
            <w:pPr>
              <w:jc w:val="center"/>
              <w:rPr>
                <w:sz w:val="24"/>
              </w:rPr>
            </w:pPr>
            <w:r>
              <w:rPr>
                <w:rFonts w:hint="eastAsia"/>
                <w:sz w:val="24"/>
              </w:rPr>
              <w:t>重大科技攻关</w:t>
            </w:r>
          </w:p>
        </w:tc>
        <w:tc>
          <w:tcPr>
            <w:tcW w:w="1737" w:type="pct"/>
            <w:vAlign w:val="center"/>
          </w:tcPr>
          <w:p w:rsidR="0074153A" w:rsidRDefault="00322D80">
            <w:pPr>
              <w:jc w:val="center"/>
              <w:rPr>
                <w:sz w:val="24"/>
              </w:rPr>
            </w:pPr>
            <w:r>
              <w:rPr>
                <w:rFonts w:hint="eastAsia"/>
                <w:sz w:val="24"/>
              </w:rPr>
              <w:t>肾宝片迭代新品的开发</w:t>
            </w:r>
          </w:p>
        </w:tc>
        <w:tc>
          <w:tcPr>
            <w:tcW w:w="1327" w:type="pct"/>
            <w:vAlign w:val="center"/>
          </w:tcPr>
          <w:p w:rsidR="0074153A" w:rsidRDefault="00322D80">
            <w:pPr>
              <w:jc w:val="center"/>
              <w:rPr>
                <w:sz w:val="24"/>
              </w:rPr>
            </w:pPr>
            <w:r>
              <w:rPr>
                <w:rFonts w:hint="eastAsia"/>
                <w:sz w:val="24"/>
              </w:rPr>
              <w:t>江西汇仁药业股份有限公司</w:t>
            </w:r>
          </w:p>
        </w:tc>
        <w:tc>
          <w:tcPr>
            <w:tcW w:w="824" w:type="pct"/>
            <w:vAlign w:val="center"/>
          </w:tcPr>
          <w:p w:rsidR="0074153A" w:rsidRDefault="00322D80">
            <w:pPr>
              <w:widowControl/>
              <w:jc w:val="center"/>
              <w:textAlignment w:val="center"/>
              <w:rPr>
                <w:rStyle w:val="font121"/>
                <w:rFonts w:ascii="宋体" w:eastAsia="宋体" w:hAnsi="宋体" w:cs="宋体"/>
                <w:sz w:val="24"/>
                <w:szCs w:val="24"/>
              </w:rPr>
            </w:pPr>
            <w:r>
              <w:rPr>
                <w:rStyle w:val="font121"/>
                <w:rFonts w:ascii="宋体" w:hAnsi="宋体" w:cs="宋体" w:hint="eastAsia"/>
                <w:sz w:val="24"/>
                <w:szCs w:val="24"/>
              </w:rPr>
              <w:t>8</w:t>
            </w:r>
            <w:r>
              <w:rPr>
                <w:rStyle w:val="font121"/>
                <w:rFonts w:ascii="宋体" w:hAnsi="宋体" w:cs="宋体" w:hint="eastAsia"/>
                <w:sz w:val="24"/>
                <w:szCs w:val="24"/>
              </w:rPr>
              <w:t>：</w:t>
            </w:r>
            <w:r>
              <w:rPr>
                <w:rStyle w:val="font121"/>
                <w:rFonts w:ascii="宋体" w:hAnsi="宋体" w:cs="宋体" w:hint="eastAsia"/>
                <w:sz w:val="24"/>
                <w:szCs w:val="24"/>
              </w:rPr>
              <w:t>45-9</w:t>
            </w:r>
            <w:r>
              <w:rPr>
                <w:rStyle w:val="font121"/>
                <w:rFonts w:ascii="宋体" w:hAnsi="宋体" w:cs="宋体" w:hint="eastAsia"/>
                <w:sz w:val="24"/>
                <w:szCs w:val="24"/>
              </w:rPr>
              <w:t>：</w:t>
            </w:r>
            <w:r>
              <w:rPr>
                <w:rStyle w:val="font121"/>
                <w:rFonts w:ascii="宋体" w:hAnsi="宋体" w:cs="宋体" w:hint="eastAsia"/>
                <w:sz w:val="24"/>
                <w:szCs w:val="24"/>
              </w:rPr>
              <w:t>30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2</w:t>
            </w:r>
          </w:p>
        </w:tc>
        <w:tc>
          <w:tcPr>
            <w:tcW w:w="766" w:type="pct"/>
            <w:vAlign w:val="center"/>
          </w:tcPr>
          <w:p w:rsidR="0074153A" w:rsidRDefault="00322D80">
            <w:pPr>
              <w:jc w:val="center"/>
              <w:rPr>
                <w:rFonts w:ascii="宋体" w:hAnsi="宋体" w:cs="宋体"/>
                <w:kern w:val="0"/>
                <w:sz w:val="24"/>
              </w:rPr>
            </w:pPr>
            <w:r>
              <w:rPr>
                <w:rFonts w:hint="eastAsia"/>
                <w:sz w:val="24"/>
              </w:rPr>
              <w:t>重大科技攻关</w:t>
            </w:r>
          </w:p>
        </w:tc>
        <w:tc>
          <w:tcPr>
            <w:tcW w:w="1737" w:type="pct"/>
            <w:vAlign w:val="center"/>
          </w:tcPr>
          <w:p w:rsidR="0074153A" w:rsidRDefault="00322D80">
            <w:pPr>
              <w:jc w:val="center"/>
              <w:rPr>
                <w:rFonts w:ascii="宋体" w:hAnsi="宋体" w:cs="宋体"/>
                <w:kern w:val="0"/>
                <w:sz w:val="24"/>
              </w:rPr>
            </w:pPr>
            <w:r>
              <w:rPr>
                <w:rFonts w:hint="eastAsia"/>
                <w:sz w:val="24"/>
              </w:rPr>
              <w:t>新型血液成分回收分离设备研发</w:t>
            </w:r>
          </w:p>
        </w:tc>
        <w:tc>
          <w:tcPr>
            <w:tcW w:w="1327" w:type="pct"/>
            <w:vAlign w:val="center"/>
          </w:tcPr>
          <w:p w:rsidR="0074153A" w:rsidRDefault="00322D80">
            <w:pPr>
              <w:jc w:val="center"/>
              <w:rPr>
                <w:rFonts w:ascii="宋体" w:hAnsi="宋体" w:cs="宋体"/>
                <w:kern w:val="0"/>
                <w:sz w:val="24"/>
              </w:rPr>
            </w:pPr>
            <w:r>
              <w:rPr>
                <w:rFonts w:hint="eastAsia"/>
                <w:sz w:val="24"/>
              </w:rPr>
              <w:t>江西三鑫医疗科技股份有限公司</w:t>
            </w:r>
          </w:p>
        </w:tc>
        <w:tc>
          <w:tcPr>
            <w:tcW w:w="824" w:type="pct"/>
            <w:vAlign w:val="center"/>
          </w:tcPr>
          <w:p w:rsidR="0074153A" w:rsidRDefault="00322D80">
            <w:pPr>
              <w:widowControl/>
              <w:jc w:val="center"/>
              <w:textAlignment w:val="center"/>
              <w:rPr>
                <w:rStyle w:val="font121"/>
                <w:rFonts w:ascii="宋体" w:eastAsia="宋体" w:hAnsi="宋体" w:cs="宋体"/>
                <w:sz w:val="24"/>
                <w:szCs w:val="24"/>
              </w:rPr>
            </w:pPr>
            <w:r>
              <w:rPr>
                <w:rStyle w:val="font121"/>
                <w:rFonts w:ascii="宋体" w:hAnsi="宋体" w:cs="宋体" w:hint="eastAsia"/>
                <w:sz w:val="24"/>
                <w:szCs w:val="24"/>
              </w:rPr>
              <w:t>9</w:t>
            </w:r>
            <w:r>
              <w:rPr>
                <w:rStyle w:val="font121"/>
                <w:rFonts w:ascii="宋体" w:hAnsi="宋体" w:cs="宋体" w:hint="eastAsia"/>
                <w:sz w:val="24"/>
                <w:szCs w:val="24"/>
              </w:rPr>
              <w:t>：</w:t>
            </w:r>
            <w:r>
              <w:rPr>
                <w:rStyle w:val="font121"/>
                <w:rFonts w:ascii="宋体" w:hAnsi="宋体" w:cs="宋体" w:hint="eastAsia"/>
                <w:sz w:val="24"/>
                <w:szCs w:val="24"/>
              </w:rPr>
              <w:t>30-10</w:t>
            </w:r>
            <w:r>
              <w:rPr>
                <w:rStyle w:val="font121"/>
                <w:rFonts w:ascii="宋体" w:hAnsi="宋体" w:cs="宋体" w:hint="eastAsia"/>
                <w:sz w:val="24"/>
                <w:szCs w:val="24"/>
              </w:rPr>
              <w:t>：</w:t>
            </w:r>
            <w:r>
              <w:rPr>
                <w:rStyle w:val="font121"/>
                <w:rFonts w:ascii="宋体" w:hAnsi="宋体" w:cs="宋体" w:hint="eastAsia"/>
                <w:sz w:val="24"/>
                <w:szCs w:val="24"/>
              </w:rPr>
              <w:t>15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3</w:t>
            </w:r>
          </w:p>
        </w:tc>
        <w:tc>
          <w:tcPr>
            <w:tcW w:w="766" w:type="pct"/>
            <w:vAlign w:val="center"/>
          </w:tcPr>
          <w:p w:rsidR="0074153A" w:rsidRDefault="00322D80">
            <w:pPr>
              <w:jc w:val="center"/>
              <w:rPr>
                <w:rFonts w:ascii="宋体" w:hAnsi="宋体" w:cs="宋体"/>
                <w:kern w:val="0"/>
                <w:sz w:val="24"/>
              </w:rPr>
            </w:pPr>
            <w:r>
              <w:rPr>
                <w:rFonts w:hint="eastAsia"/>
                <w:sz w:val="24"/>
              </w:rPr>
              <w:t>重大科技攻关</w:t>
            </w:r>
          </w:p>
        </w:tc>
        <w:tc>
          <w:tcPr>
            <w:tcW w:w="1737" w:type="pct"/>
            <w:vAlign w:val="center"/>
          </w:tcPr>
          <w:p w:rsidR="0074153A" w:rsidRDefault="00322D80">
            <w:pPr>
              <w:jc w:val="center"/>
              <w:rPr>
                <w:rFonts w:ascii="宋体" w:hAnsi="宋体" w:cs="宋体"/>
                <w:kern w:val="0"/>
                <w:sz w:val="24"/>
              </w:rPr>
            </w:pPr>
            <w:r>
              <w:rPr>
                <w:rFonts w:hint="eastAsia"/>
                <w:sz w:val="24"/>
              </w:rPr>
              <w:t>新一代高端全自动五分类血液分析仪的研制</w:t>
            </w:r>
          </w:p>
        </w:tc>
        <w:tc>
          <w:tcPr>
            <w:tcW w:w="1327" w:type="pct"/>
            <w:vAlign w:val="center"/>
          </w:tcPr>
          <w:p w:rsidR="0074153A" w:rsidRDefault="00322D80">
            <w:pPr>
              <w:jc w:val="center"/>
              <w:rPr>
                <w:rFonts w:ascii="宋体" w:hAnsi="宋体" w:cs="宋体"/>
                <w:kern w:val="0"/>
                <w:sz w:val="24"/>
              </w:rPr>
            </w:pPr>
            <w:r>
              <w:rPr>
                <w:rFonts w:hint="eastAsia"/>
                <w:sz w:val="24"/>
              </w:rPr>
              <w:t>江西特康科技有限公司</w:t>
            </w:r>
          </w:p>
        </w:tc>
        <w:tc>
          <w:tcPr>
            <w:tcW w:w="824" w:type="pct"/>
            <w:vAlign w:val="center"/>
          </w:tcPr>
          <w:p w:rsidR="0074153A" w:rsidRDefault="00322D80">
            <w:pPr>
              <w:widowControl/>
              <w:jc w:val="center"/>
              <w:textAlignment w:val="center"/>
              <w:rPr>
                <w:rStyle w:val="font121"/>
                <w:rFonts w:ascii="宋体" w:eastAsia="宋体" w:hAnsi="宋体" w:cs="宋体"/>
                <w:sz w:val="24"/>
                <w:szCs w:val="24"/>
              </w:rPr>
            </w:pPr>
            <w:r>
              <w:rPr>
                <w:rStyle w:val="font121"/>
                <w:rFonts w:ascii="宋体" w:hAnsi="宋体" w:cs="宋体" w:hint="eastAsia"/>
                <w:sz w:val="24"/>
                <w:szCs w:val="24"/>
              </w:rPr>
              <w:t>10</w:t>
            </w:r>
            <w:r>
              <w:rPr>
                <w:rStyle w:val="font121"/>
                <w:rFonts w:ascii="宋体" w:hAnsi="宋体" w:cs="宋体" w:hint="eastAsia"/>
                <w:sz w:val="24"/>
                <w:szCs w:val="24"/>
              </w:rPr>
              <w:t>：</w:t>
            </w:r>
            <w:r>
              <w:rPr>
                <w:rStyle w:val="font121"/>
                <w:rFonts w:ascii="宋体" w:hAnsi="宋体" w:cs="宋体" w:hint="eastAsia"/>
                <w:sz w:val="24"/>
                <w:szCs w:val="24"/>
              </w:rPr>
              <w:t>15-11</w:t>
            </w:r>
            <w:r>
              <w:rPr>
                <w:rStyle w:val="font121"/>
                <w:rFonts w:ascii="宋体" w:hAnsi="宋体" w:cs="宋体" w:hint="eastAsia"/>
                <w:sz w:val="24"/>
                <w:szCs w:val="24"/>
              </w:rPr>
              <w:t>：</w:t>
            </w:r>
            <w:r>
              <w:rPr>
                <w:rStyle w:val="font121"/>
                <w:rFonts w:ascii="宋体" w:hAnsi="宋体" w:cs="宋体" w:hint="eastAsia"/>
                <w:sz w:val="24"/>
                <w:szCs w:val="24"/>
              </w:rPr>
              <w:t>00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4</w:t>
            </w:r>
          </w:p>
        </w:tc>
        <w:tc>
          <w:tcPr>
            <w:tcW w:w="766" w:type="pct"/>
            <w:vAlign w:val="center"/>
          </w:tcPr>
          <w:p w:rsidR="0074153A" w:rsidRDefault="00322D80">
            <w:pPr>
              <w:jc w:val="center"/>
              <w:rPr>
                <w:sz w:val="24"/>
              </w:rPr>
            </w:pPr>
            <w:r>
              <w:rPr>
                <w:rFonts w:hint="eastAsia"/>
                <w:sz w:val="24"/>
              </w:rPr>
              <w:t>重大科技攻关</w:t>
            </w:r>
          </w:p>
        </w:tc>
        <w:tc>
          <w:tcPr>
            <w:tcW w:w="1737" w:type="pct"/>
            <w:vAlign w:val="center"/>
          </w:tcPr>
          <w:p w:rsidR="0074153A" w:rsidRDefault="00322D80">
            <w:pPr>
              <w:jc w:val="center"/>
              <w:rPr>
                <w:sz w:val="24"/>
              </w:rPr>
            </w:pPr>
            <w:r>
              <w:rPr>
                <w:rFonts w:hint="eastAsia"/>
                <w:sz w:val="24"/>
              </w:rPr>
              <w:t>基于数智化炮制关键技术的北沙参饮片“性状</w:t>
            </w:r>
            <w:r>
              <w:rPr>
                <w:rFonts w:hint="eastAsia"/>
                <w:sz w:val="24"/>
              </w:rPr>
              <w:t>-</w:t>
            </w:r>
            <w:r>
              <w:rPr>
                <w:rFonts w:hint="eastAsia"/>
                <w:sz w:val="24"/>
              </w:rPr>
              <w:t>物质基础</w:t>
            </w:r>
            <w:r>
              <w:rPr>
                <w:rFonts w:hint="eastAsia"/>
                <w:sz w:val="24"/>
              </w:rPr>
              <w:t>-</w:t>
            </w:r>
            <w:r>
              <w:rPr>
                <w:rFonts w:hint="eastAsia"/>
                <w:sz w:val="24"/>
              </w:rPr>
              <w:t>抗肺癌功效”相关联多维质量评价研究</w:t>
            </w:r>
          </w:p>
        </w:tc>
        <w:tc>
          <w:tcPr>
            <w:tcW w:w="1327" w:type="pct"/>
            <w:vAlign w:val="center"/>
          </w:tcPr>
          <w:p w:rsidR="0074153A" w:rsidRDefault="00322D80">
            <w:pPr>
              <w:jc w:val="center"/>
              <w:rPr>
                <w:sz w:val="24"/>
              </w:rPr>
            </w:pPr>
            <w:r>
              <w:rPr>
                <w:rFonts w:hint="eastAsia"/>
                <w:sz w:val="24"/>
              </w:rPr>
              <w:t>中山大学南昌研究院</w:t>
            </w:r>
          </w:p>
        </w:tc>
        <w:tc>
          <w:tcPr>
            <w:tcW w:w="824" w:type="pct"/>
            <w:vAlign w:val="center"/>
          </w:tcPr>
          <w:p w:rsidR="0074153A" w:rsidRDefault="00322D80">
            <w:pPr>
              <w:widowControl/>
              <w:jc w:val="center"/>
              <w:textAlignment w:val="center"/>
              <w:rPr>
                <w:rStyle w:val="font121"/>
                <w:rFonts w:ascii="宋体" w:eastAsia="宋体" w:hAnsi="宋体" w:cs="宋体"/>
                <w:sz w:val="24"/>
                <w:szCs w:val="24"/>
              </w:rPr>
            </w:pPr>
            <w:r>
              <w:rPr>
                <w:rStyle w:val="font121"/>
                <w:rFonts w:ascii="宋体" w:hAnsi="宋体" w:cs="宋体" w:hint="eastAsia"/>
                <w:sz w:val="24"/>
                <w:szCs w:val="24"/>
              </w:rPr>
              <w:t>11</w:t>
            </w:r>
            <w:r>
              <w:rPr>
                <w:rStyle w:val="font121"/>
                <w:rFonts w:ascii="宋体" w:hAnsi="宋体" w:cs="宋体" w:hint="eastAsia"/>
                <w:sz w:val="24"/>
                <w:szCs w:val="24"/>
              </w:rPr>
              <w:t>：</w:t>
            </w:r>
            <w:r>
              <w:rPr>
                <w:rStyle w:val="font121"/>
                <w:rFonts w:ascii="宋体" w:hAnsi="宋体" w:cs="宋体" w:hint="eastAsia"/>
                <w:sz w:val="24"/>
                <w:szCs w:val="24"/>
              </w:rPr>
              <w:t>00-11</w:t>
            </w:r>
            <w:r>
              <w:rPr>
                <w:rStyle w:val="font121"/>
                <w:rFonts w:ascii="宋体" w:hAnsi="宋体" w:cs="宋体" w:hint="eastAsia"/>
                <w:sz w:val="24"/>
                <w:szCs w:val="24"/>
              </w:rPr>
              <w:t>：</w:t>
            </w:r>
            <w:r>
              <w:rPr>
                <w:rStyle w:val="font121"/>
                <w:rFonts w:ascii="宋体" w:hAnsi="宋体" w:cs="宋体" w:hint="eastAsia"/>
                <w:sz w:val="24"/>
                <w:szCs w:val="24"/>
              </w:rPr>
              <w:t>45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5</w:t>
            </w:r>
          </w:p>
        </w:tc>
        <w:tc>
          <w:tcPr>
            <w:tcW w:w="766" w:type="pct"/>
            <w:vAlign w:val="center"/>
          </w:tcPr>
          <w:p w:rsidR="0074153A" w:rsidRDefault="00322D80">
            <w:pPr>
              <w:jc w:val="center"/>
              <w:rPr>
                <w:sz w:val="24"/>
              </w:rPr>
            </w:pPr>
            <w:r>
              <w:rPr>
                <w:rFonts w:hint="eastAsia"/>
                <w:sz w:val="24"/>
              </w:rPr>
              <w:t>重大成果转化</w:t>
            </w:r>
          </w:p>
        </w:tc>
        <w:tc>
          <w:tcPr>
            <w:tcW w:w="1737" w:type="pct"/>
            <w:vAlign w:val="center"/>
          </w:tcPr>
          <w:p w:rsidR="0074153A" w:rsidRDefault="00322D80">
            <w:pPr>
              <w:jc w:val="center"/>
              <w:rPr>
                <w:sz w:val="24"/>
              </w:rPr>
            </w:pPr>
            <w:r>
              <w:rPr>
                <w:rFonts w:hint="eastAsia"/>
                <w:sz w:val="24"/>
              </w:rPr>
              <w:t>眼表损伤修复湿态生物羊膜制品成果转化</w:t>
            </w:r>
          </w:p>
        </w:tc>
        <w:tc>
          <w:tcPr>
            <w:tcW w:w="1327" w:type="pct"/>
            <w:vAlign w:val="center"/>
          </w:tcPr>
          <w:p w:rsidR="0074153A" w:rsidRDefault="00322D80">
            <w:pPr>
              <w:jc w:val="center"/>
              <w:rPr>
                <w:sz w:val="24"/>
              </w:rPr>
            </w:pPr>
            <w:r>
              <w:rPr>
                <w:rFonts w:hint="eastAsia"/>
                <w:sz w:val="24"/>
              </w:rPr>
              <w:t>江西瑞济生物工程技术股份有限公司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11：45-12：30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6</w:t>
            </w:r>
          </w:p>
        </w:tc>
        <w:tc>
          <w:tcPr>
            <w:tcW w:w="766" w:type="pct"/>
            <w:vAlign w:val="center"/>
          </w:tcPr>
          <w:p w:rsidR="0074153A" w:rsidRDefault="00322D80">
            <w:pPr>
              <w:jc w:val="center"/>
              <w:rPr>
                <w:sz w:val="24"/>
              </w:rPr>
            </w:pPr>
            <w:r>
              <w:rPr>
                <w:rFonts w:hint="eastAsia"/>
                <w:sz w:val="24"/>
              </w:rPr>
              <w:t>重大成果转化</w:t>
            </w:r>
          </w:p>
        </w:tc>
        <w:tc>
          <w:tcPr>
            <w:tcW w:w="1737" w:type="pct"/>
            <w:vAlign w:val="center"/>
          </w:tcPr>
          <w:p w:rsidR="0074153A" w:rsidRDefault="00322D80">
            <w:pPr>
              <w:jc w:val="center"/>
              <w:rPr>
                <w:sz w:val="24"/>
              </w:rPr>
            </w:pPr>
            <w:r>
              <w:rPr>
                <w:rFonts w:hint="eastAsia"/>
                <w:sz w:val="24"/>
              </w:rPr>
              <w:t>超临界二氧化碳提取薏苡仁油（供注射用）的产业化</w:t>
            </w:r>
          </w:p>
        </w:tc>
        <w:tc>
          <w:tcPr>
            <w:tcW w:w="1327" w:type="pct"/>
            <w:vAlign w:val="center"/>
          </w:tcPr>
          <w:p w:rsidR="0074153A" w:rsidRDefault="00322D80">
            <w:pPr>
              <w:jc w:val="center"/>
              <w:rPr>
                <w:sz w:val="24"/>
              </w:rPr>
            </w:pPr>
            <w:r>
              <w:rPr>
                <w:rFonts w:hint="eastAsia"/>
                <w:sz w:val="24"/>
              </w:rPr>
              <w:t>江西康莱特新森医药原料有限公司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13：30-14：15</w:t>
            </w:r>
          </w:p>
        </w:tc>
      </w:tr>
      <w:tr w:rsidR="0074153A">
        <w:trPr>
          <w:trHeight w:val="601"/>
        </w:trPr>
        <w:tc>
          <w:tcPr>
            <w:tcW w:w="5000" w:type="pct"/>
            <w:gridSpan w:val="5"/>
            <w:vAlign w:val="center"/>
          </w:tcPr>
          <w:p w:rsidR="0074153A" w:rsidRDefault="00322D80">
            <w:pPr>
              <w:widowControl/>
              <w:spacing w:line="300" w:lineRule="exact"/>
              <w:jc w:val="center"/>
              <w:rPr>
                <w:rFonts w:ascii="宋体" w:hAnsi="宋体" w:cs="宋体"/>
                <w:b/>
                <w:bCs/>
                <w:kern w:val="0"/>
                <w:sz w:val="24"/>
              </w:rPr>
            </w:pPr>
            <w:r>
              <w:rPr>
                <w:rFonts w:ascii="宋体" w:hAnsi="宋体" w:cs="宋体" w:hint="eastAsia"/>
                <w:b/>
                <w:bCs/>
                <w:kern w:val="0"/>
                <w:sz w:val="24"/>
              </w:rPr>
              <w:lastRenderedPageBreak/>
              <w:t>二、汽车与新能源汽车组</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1</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重大成果转化</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新一代轻型商用车智能驾驶系统应用及产业化</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江铃汽车股份有限公司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8</w:t>
            </w:r>
            <w:r>
              <w:rPr>
                <w:rStyle w:val="font121"/>
                <w:rFonts w:ascii="宋体" w:hAnsi="宋体" w:cs="宋体" w:hint="eastAsia"/>
                <w:sz w:val="24"/>
                <w:szCs w:val="24"/>
              </w:rPr>
              <w:t>：</w:t>
            </w:r>
            <w:r>
              <w:rPr>
                <w:rStyle w:val="font121"/>
                <w:rFonts w:ascii="宋体" w:hAnsi="宋体" w:cs="宋体" w:hint="eastAsia"/>
                <w:sz w:val="24"/>
                <w:szCs w:val="24"/>
              </w:rPr>
              <w:t>45-9</w:t>
            </w:r>
            <w:r>
              <w:rPr>
                <w:rStyle w:val="font121"/>
                <w:rFonts w:ascii="宋体" w:hAnsi="宋体" w:cs="宋体" w:hint="eastAsia"/>
                <w:sz w:val="24"/>
                <w:szCs w:val="24"/>
              </w:rPr>
              <w:t>：</w:t>
            </w:r>
            <w:r>
              <w:rPr>
                <w:rStyle w:val="font121"/>
                <w:rFonts w:ascii="宋体" w:hAnsi="宋体" w:cs="宋体" w:hint="eastAsia"/>
                <w:sz w:val="24"/>
                <w:szCs w:val="24"/>
              </w:rPr>
              <w:t>30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2</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新能源商用车电驱动振动噪声关键控制技术研发</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江铃汽车股份有限公司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9</w:t>
            </w:r>
            <w:r>
              <w:rPr>
                <w:rStyle w:val="font121"/>
                <w:rFonts w:ascii="宋体" w:hAnsi="宋体" w:cs="宋体" w:hint="eastAsia"/>
                <w:sz w:val="24"/>
                <w:szCs w:val="24"/>
              </w:rPr>
              <w:t>：</w:t>
            </w:r>
            <w:r>
              <w:rPr>
                <w:rStyle w:val="font121"/>
                <w:rFonts w:ascii="宋体" w:hAnsi="宋体" w:cs="宋体" w:hint="eastAsia"/>
                <w:sz w:val="24"/>
                <w:szCs w:val="24"/>
              </w:rPr>
              <w:t>30-10</w:t>
            </w:r>
            <w:r>
              <w:rPr>
                <w:rStyle w:val="font121"/>
                <w:rFonts w:ascii="宋体" w:hAnsi="宋体" w:cs="宋体" w:hint="eastAsia"/>
                <w:sz w:val="24"/>
                <w:szCs w:val="24"/>
              </w:rPr>
              <w:t>：</w:t>
            </w:r>
            <w:r>
              <w:rPr>
                <w:rStyle w:val="font121"/>
                <w:rFonts w:ascii="宋体" w:hAnsi="宋体" w:cs="宋体" w:hint="eastAsia"/>
                <w:sz w:val="24"/>
                <w:szCs w:val="24"/>
              </w:rPr>
              <w:t>15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3</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高精度车载毫米波雷达技术攻关与应用</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江西联创电子有限公司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10</w:t>
            </w:r>
            <w:r>
              <w:rPr>
                <w:rStyle w:val="font121"/>
                <w:rFonts w:ascii="宋体" w:hAnsi="宋体" w:cs="宋体" w:hint="eastAsia"/>
                <w:sz w:val="24"/>
                <w:szCs w:val="24"/>
              </w:rPr>
              <w:t>：</w:t>
            </w:r>
            <w:r>
              <w:rPr>
                <w:rStyle w:val="font121"/>
                <w:rFonts w:ascii="宋体" w:hAnsi="宋体" w:cs="宋体" w:hint="eastAsia"/>
                <w:sz w:val="24"/>
                <w:szCs w:val="24"/>
              </w:rPr>
              <w:t>15-11</w:t>
            </w:r>
            <w:r>
              <w:rPr>
                <w:rStyle w:val="font121"/>
                <w:rFonts w:ascii="宋体" w:hAnsi="宋体" w:cs="宋体" w:hint="eastAsia"/>
                <w:sz w:val="24"/>
                <w:szCs w:val="24"/>
              </w:rPr>
              <w:t>：</w:t>
            </w:r>
            <w:r>
              <w:rPr>
                <w:rStyle w:val="font121"/>
                <w:rFonts w:ascii="宋体" w:hAnsi="宋体" w:cs="宋体" w:hint="eastAsia"/>
                <w:sz w:val="24"/>
                <w:szCs w:val="24"/>
              </w:rPr>
              <w:t>00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4</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高机动性越野救护车关键技术开发</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江西江铃汽车集团改装车股份有限公司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11</w:t>
            </w:r>
            <w:r>
              <w:rPr>
                <w:rStyle w:val="font121"/>
                <w:rFonts w:ascii="宋体" w:hAnsi="宋体" w:cs="宋体" w:hint="eastAsia"/>
                <w:sz w:val="24"/>
                <w:szCs w:val="24"/>
              </w:rPr>
              <w:t>：</w:t>
            </w:r>
            <w:r>
              <w:rPr>
                <w:rStyle w:val="font121"/>
                <w:rFonts w:ascii="宋体" w:hAnsi="宋体" w:cs="宋体" w:hint="eastAsia"/>
                <w:sz w:val="24"/>
                <w:szCs w:val="24"/>
              </w:rPr>
              <w:t>00-11</w:t>
            </w:r>
            <w:r>
              <w:rPr>
                <w:rStyle w:val="font121"/>
                <w:rFonts w:ascii="宋体" w:hAnsi="宋体" w:cs="宋体" w:hint="eastAsia"/>
                <w:sz w:val="24"/>
                <w:szCs w:val="24"/>
              </w:rPr>
              <w:t>：</w:t>
            </w:r>
            <w:r>
              <w:rPr>
                <w:rStyle w:val="font121"/>
                <w:rFonts w:ascii="宋体" w:hAnsi="宋体" w:cs="宋体" w:hint="eastAsia"/>
                <w:sz w:val="24"/>
                <w:szCs w:val="24"/>
              </w:rPr>
              <w:t>45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5</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新一代智能座舱平台研究与开发</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江西五十铃汽车有限公司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11：45-12：30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6</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低成本铜栅线异质结电池栅线金属化量产设备及工艺开发</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国家电投集团新能源科技有限公司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13：30-14：15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7</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51"/>
                <w:rFonts w:ascii="宋体" w:hAnsi="宋体" w:cs="宋体" w:hint="eastAsia"/>
                <w:sz w:val="24"/>
                <w:szCs w:val="24"/>
              </w:rPr>
              <w:t>81GHz</w:t>
            </w:r>
            <w:r>
              <w:rPr>
                <w:rStyle w:val="font141"/>
                <w:rFonts w:ascii="宋体" w:eastAsia="宋体" w:hAnsi="宋体" w:cs="宋体" w:hint="eastAsia"/>
                <w:sz w:val="24"/>
                <w:szCs w:val="24"/>
              </w:rPr>
              <w:t>毫米波雷达关键技术研发</w:t>
            </w:r>
          </w:p>
        </w:tc>
        <w:tc>
          <w:tcPr>
            <w:tcW w:w="132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华睿交通科技股份有限公司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14：15-15：00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8</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轻量化轻卡汽车车架关键技术研究</w:t>
            </w:r>
          </w:p>
        </w:tc>
        <w:tc>
          <w:tcPr>
            <w:tcW w:w="132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南昌江铃集团车架有限责任公司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Style w:val="font121"/>
                <w:rFonts w:ascii="宋体" w:hAnsi="宋体" w:cs="宋体" w:hint="eastAsia"/>
                <w:sz w:val="24"/>
                <w:szCs w:val="24"/>
              </w:rPr>
              <w:t>15</w:t>
            </w:r>
            <w:r>
              <w:rPr>
                <w:rStyle w:val="font121"/>
                <w:rFonts w:ascii="宋体" w:hAnsi="宋体" w:cs="宋体" w:hint="eastAsia"/>
                <w:sz w:val="24"/>
                <w:szCs w:val="24"/>
              </w:rPr>
              <w:t>：</w:t>
            </w:r>
            <w:r>
              <w:rPr>
                <w:rStyle w:val="font121"/>
                <w:rFonts w:ascii="宋体" w:hAnsi="宋体" w:cs="宋体" w:hint="eastAsia"/>
                <w:sz w:val="24"/>
                <w:szCs w:val="24"/>
              </w:rPr>
              <w:t>00-15</w:t>
            </w:r>
            <w:r>
              <w:rPr>
                <w:rStyle w:val="font121"/>
                <w:rFonts w:ascii="宋体" w:hAnsi="宋体" w:cs="宋体" w:hint="eastAsia"/>
                <w:sz w:val="24"/>
                <w:szCs w:val="24"/>
              </w:rPr>
              <w:t>：</w:t>
            </w:r>
            <w:r>
              <w:rPr>
                <w:rStyle w:val="font121"/>
                <w:rFonts w:ascii="宋体" w:hAnsi="宋体" w:cs="宋体" w:hint="eastAsia"/>
                <w:sz w:val="24"/>
                <w:szCs w:val="24"/>
              </w:rPr>
              <w:t>45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lastRenderedPageBreak/>
              <w:t>9</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41"/>
                <w:rFonts w:ascii="宋体" w:eastAsia="宋体" w:hAnsi="宋体" w:cs="宋体" w:hint="eastAsia"/>
                <w:sz w:val="24"/>
                <w:szCs w:val="24"/>
              </w:rPr>
              <w:t>基于时间敏感（</w:t>
            </w:r>
            <w:r>
              <w:rPr>
                <w:rStyle w:val="font51"/>
                <w:rFonts w:ascii="宋体" w:hAnsi="宋体" w:cs="宋体" w:hint="eastAsia"/>
                <w:sz w:val="24"/>
                <w:szCs w:val="24"/>
              </w:rPr>
              <w:t>TSN</w:t>
            </w:r>
            <w:r>
              <w:rPr>
                <w:rStyle w:val="font141"/>
                <w:rFonts w:ascii="宋体" w:eastAsia="宋体" w:hAnsi="宋体" w:cs="宋体" w:hint="eastAsia"/>
                <w:sz w:val="24"/>
                <w:szCs w:val="24"/>
              </w:rPr>
              <w:t>）车载以太网技术的智能驾驶汽车网络架构</w:t>
            </w:r>
          </w:p>
        </w:tc>
        <w:tc>
          <w:tcPr>
            <w:tcW w:w="132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南昌智能新能源汽车研究院</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15：45-16：30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10</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高性能氢燃料电池客车关键技术研究</w:t>
            </w:r>
          </w:p>
        </w:tc>
        <w:tc>
          <w:tcPr>
            <w:tcW w:w="132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江西凯马百路佳客车有限公司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16：30-17：15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11</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全新一代高能效电动汽车热管理系统技术开发及产业化应用</w:t>
            </w:r>
          </w:p>
        </w:tc>
        <w:tc>
          <w:tcPr>
            <w:tcW w:w="132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江西江铃集团新能源汽车有限公司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17：15-18：00</w:t>
            </w:r>
          </w:p>
        </w:tc>
      </w:tr>
      <w:tr w:rsidR="0074153A">
        <w:trPr>
          <w:trHeight w:val="601"/>
        </w:trPr>
        <w:tc>
          <w:tcPr>
            <w:tcW w:w="5000" w:type="pct"/>
            <w:gridSpan w:val="5"/>
            <w:vAlign w:val="center"/>
          </w:tcPr>
          <w:p w:rsidR="0074153A" w:rsidRDefault="00322D80">
            <w:pPr>
              <w:widowControl/>
              <w:spacing w:line="300" w:lineRule="exact"/>
              <w:jc w:val="center"/>
              <w:rPr>
                <w:rFonts w:ascii="宋体" w:hAnsi="宋体" w:cs="宋体"/>
                <w:b/>
                <w:bCs/>
                <w:kern w:val="0"/>
                <w:sz w:val="24"/>
              </w:rPr>
            </w:pPr>
            <w:r>
              <w:rPr>
                <w:rFonts w:ascii="宋体" w:hAnsi="宋体" w:cs="宋体" w:hint="eastAsia"/>
                <w:b/>
                <w:bCs/>
                <w:kern w:val="0"/>
                <w:sz w:val="24"/>
              </w:rPr>
              <w:t>三、航空航天与新材料组</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1</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新型干法窑用固体替代燃料共烧水泥熟料低碳减排关键技术研究</w:t>
            </w:r>
          </w:p>
        </w:tc>
        <w:tc>
          <w:tcPr>
            <w:tcW w:w="132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江西省建材科研设计院有限公司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8</w:t>
            </w:r>
            <w:r>
              <w:rPr>
                <w:rStyle w:val="font121"/>
                <w:rFonts w:ascii="宋体" w:hAnsi="宋体" w:cs="宋体" w:hint="eastAsia"/>
                <w:sz w:val="24"/>
                <w:szCs w:val="24"/>
              </w:rPr>
              <w:t>：</w:t>
            </w:r>
            <w:r>
              <w:rPr>
                <w:rStyle w:val="font121"/>
                <w:rFonts w:ascii="宋体" w:hAnsi="宋体" w:cs="宋体" w:hint="eastAsia"/>
                <w:sz w:val="24"/>
                <w:szCs w:val="24"/>
              </w:rPr>
              <w:t>45-9</w:t>
            </w:r>
            <w:r>
              <w:rPr>
                <w:rStyle w:val="font121"/>
                <w:rFonts w:ascii="宋体" w:hAnsi="宋体" w:cs="宋体" w:hint="eastAsia"/>
                <w:sz w:val="24"/>
                <w:szCs w:val="24"/>
              </w:rPr>
              <w:t>：</w:t>
            </w:r>
            <w:r>
              <w:rPr>
                <w:rStyle w:val="font121"/>
                <w:rFonts w:ascii="宋体" w:hAnsi="宋体" w:cs="宋体" w:hint="eastAsia"/>
                <w:sz w:val="24"/>
                <w:szCs w:val="24"/>
              </w:rPr>
              <w:t>30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2</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多喷枪顶吹炉自动提升喷枪成套装置研发与应用</w:t>
            </w:r>
          </w:p>
        </w:tc>
        <w:tc>
          <w:tcPr>
            <w:tcW w:w="132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江西瑞林装备有限公司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9</w:t>
            </w:r>
            <w:r>
              <w:rPr>
                <w:rStyle w:val="font121"/>
                <w:rFonts w:ascii="宋体" w:hAnsi="宋体" w:cs="宋体" w:hint="eastAsia"/>
                <w:sz w:val="24"/>
                <w:szCs w:val="24"/>
              </w:rPr>
              <w:t>：</w:t>
            </w:r>
            <w:r>
              <w:rPr>
                <w:rStyle w:val="font121"/>
                <w:rFonts w:ascii="宋体" w:hAnsi="宋体" w:cs="宋体" w:hint="eastAsia"/>
                <w:sz w:val="24"/>
                <w:szCs w:val="24"/>
              </w:rPr>
              <w:t>30-10</w:t>
            </w:r>
            <w:r>
              <w:rPr>
                <w:rStyle w:val="font121"/>
                <w:rFonts w:ascii="宋体" w:hAnsi="宋体" w:cs="宋体" w:hint="eastAsia"/>
                <w:sz w:val="24"/>
                <w:szCs w:val="24"/>
              </w:rPr>
              <w:t>：</w:t>
            </w:r>
            <w:r>
              <w:rPr>
                <w:rStyle w:val="font121"/>
                <w:rFonts w:ascii="宋体" w:hAnsi="宋体" w:cs="宋体" w:hint="eastAsia"/>
                <w:sz w:val="24"/>
                <w:szCs w:val="24"/>
              </w:rPr>
              <w:t>15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3</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高精度</w:t>
            </w:r>
            <w:r>
              <w:rPr>
                <w:rStyle w:val="font11"/>
                <w:rFonts w:ascii="宋体" w:hAnsi="宋体" w:cs="宋体" w:hint="eastAsia"/>
                <w:sz w:val="24"/>
                <w:szCs w:val="24"/>
              </w:rPr>
              <w:t>120</w:t>
            </w:r>
            <w:r>
              <w:rPr>
                <w:rStyle w:val="font121"/>
                <w:rFonts w:ascii="宋体" w:eastAsia="宋体" w:hAnsi="宋体" w:cs="宋体" w:hint="eastAsia"/>
                <w:sz w:val="24"/>
                <w:szCs w:val="24"/>
              </w:rPr>
              <w:t>型激光陀螺关键技术研究</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江西驰宇光电科技发展有限公司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10</w:t>
            </w:r>
            <w:r>
              <w:rPr>
                <w:rStyle w:val="font121"/>
                <w:rFonts w:ascii="宋体" w:hAnsi="宋体" w:cs="宋体" w:hint="eastAsia"/>
                <w:sz w:val="24"/>
                <w:szCs w:val="24"/>
              </w:rPr>
              <w:t>：</w:t>
            </w:r>
            <w:r>
              <w:rPr>
                <w:rStyle w:val="font121"/>
                <w:rFonts w:ascii="宋体" w:hAnsi="宋体" w:cs="宋体" w:hint="eastAsia"/>
                <w:sz w:val="24"/>
                <w:szCs w:val="24"/>
              </w:rPr>
              <w:t>15-11</w:t>
            </w:r>
            <w:r>
              <w:rPr>
                <w:rStyle w:val="font121"/>
                <w:rFonts w:ascii="宋体" w:hAnsi="宋体" w:cs="宋体" w:hint="eastAsia"/>
                <w:sz w:val="24"/>
                <w:szCs w:val="24"/>
              </w:rPr>
              <w:t>：</w:t>
            </w:r>
            <w:r>
              <w:rPr>
                <w:rStyle w:val="font121"/>
                <w:rFonts w:ascii="宋体" w:hAnsi="宋体" w:cs="宋体" w:hint="eastAsia"/>
                <w:sz w:val="24"/>
                <w:szCs w:val="24"/>
              </w:rPr>
              <w:t>00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4</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飞机大部件可视化自动精准对接装配系统研制</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江西洪都航空工业集团有限责任公司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11</w:t>
            </w:r>
            <w:r>
              <w:rPr>
                <w:rStyle w:val="font121"/>
                <w:rFonts w:ascii="宋体" w:hAnsi="宋体" w:cs="宋体" w:hint="eastAsia"/>
                <w:sz w:val="24"/>
                <w:szCs w:val="24"/>
              </w:rPr>
              <w:t>：</w:t>
            </w:r>
            <w:r>
              <w:rPr>
                <w:rStyle w:val="font121"/>
                <w:rFonts w:ascii="宋体" w:hAnsi="宋体" w:cs="宋体" w:hint="eastAsia"/>
                <w:sz w:val="24"/>
                <w:szCs w:val="24"/>
              </w:rPr>
              <w:t>00-11</w:t>
            </w:r>
            <w:r>
              <w:rPr>
                <w:rStyle w:val="font121"/>
                <w:rFonts w:ascii="宋体" w:hAnsi="宋体" w:cs="宋体" w:hint="eastAsia"/>
                <w:sz w:val="24"/>
                <w:szCs w:val="24"/>
              </w:rPr>
              <w:t>：</w:t>
            </w:r>
            <w:r>
              <w:rPr>
                <w:rStyle w:val="font121"/>
                <w:rFonts w:ascii="宋体" w:hAnsi="宋体" w:cs="宋体" w:hint="eastAsia"/>
                <w:sz w:val="24"/>
                <w:szCs w:val="24"/>
              </w:rPr>
              <w:t>45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5</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高性能碳纳米管纤维丝束及其高压气瓶应用探索研究</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江西省纳米技术研究院</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11：45-12：30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lastRenderedPageBreak/>
              <w:t>6</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飞机大型复杂结构件高性能精确制造技术与工艺装备</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南昌沪航工业有限公司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13：30-14：15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7</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重大成果转化</w:t>
            </w:r>
          </w:p>
        </w:tc>
        <w:tc>
          <w:tcPr>
            <w:tcW w:w="173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基于宽温储能及固态氢能利用的高能效稀土储氢材料产业化</w:t>
            </w:r>
          </w:p>
        </w:tc>
        <w:tc>
          <w:tcPr>
            <w:tcW w:w="132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江西江钨浩运科技有限公司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14：15-15：00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8</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重大成果转化</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电子及磁性材料用高性能介孔氧化镍产业化</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江西核工业兴中新材料有限公司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Style w:val="font121"/>
                <w:rFonts w:ascii="宋体" w:hAnsi="宋体" w:cs="宋体" w:hint="eastAsia"/>
                <w:sz w:val="24"/>
                <w:szCs w:val="24"/>
              </w:rPr>
              <w:t>15</w:t>
            </w:r>
            <w:r>
              <w:rPr>
                <w:rStyle w:val="font121"/>
                <w:rFonts w:ascii="宋体" w:hAnsi="宋体" w:cs="宋体" w:hint="eastAsia"/>
                <w:sz w:val="24"/>
                <w:szCs w:val="24"/>
              </w:rPr>
              <w:t>：</w:t>
            </w:r>
            <w:r>
              <w:rPr>
                <w:rStyle w:val="font121"/>
                <w:rFonts w:ascii="宋体" w:hAnsi="宋体" w:cs="宋体" w:hint="eastAsia"/>
                <w:sz w:val="24"/>
                <w:szCs w:val="24"/>
              </w:rPr>
              <w:t>00-15</w:t>
            </w:r>
            <w:r>
              <w:rPr>
                <w:rStyle w:val="font121"/>
                <w:rFonts w:ascii="宋体" w:hAnsi="宋体" w:cs="宋体" w:hint="eastAsia"/>
                <w:sz w:val="24"/>
                <w:szCs w:val="24"/>
              </w:rPr>
              <w:t>：</w:t>
            </w:r>
            <w:r>
              <w:rPr>
                <w:rStyle w:val="font121"/>
                <w:rFonts w:ascii="宋体" w:hAnsi="宋体" w:cs="宋体" w:hint="eastAsia"/>
                <w:sz w:val="24"/>
                <w:szCs w:val="24"/>
              </w:rPr>
              <w:t>45</w:t>
            </w:r>
          </w:p>
        </w:tc>
      </w:tr>
      <w:tr w:rsidR="0074153A">
        <w:trPr>
          <w:trHeight w:val="601"/>
        </w:trPr>
        <w:tc>
          <w:tcPr>
            <w:tcW w:w="5000" w:type="pct"/>
            <w:gridSpan w:val="5"/>
            <w:vAlign w:val="center"/>
          </w:tcPr>
          <w:p w:rsidR="0074153A" w:rsidRDefault="00322D80">
            <w:pPr>
              <w:widowControl/>
              <w:spacing w:line="300" w:lineRule="exact"/>
              <w:jc w:val="center"/>
              <w:rPr>
                <w:rFonts w:ascii="宋体" w:hAnsi="宋体" w:cs="宋体"/>
                <w:b/>
                <w:bCs/>
                <w:kern w:val="0"/>
                <w:sz w:val="24"/>
              </w:rPr>
            </w:pPr>
            <w:r>
              <w:rPr>
                <w:rFonts w:ascii="宋体" w:hAnsi="宋体" w:cs="宋体" w:hint="eastAsia"/>
                <w:b/>
                <w:bCs/>
                <w:kern w:val="0"/>
                <w:sz w:val="24"/>
              </w:rPr>
              <w:t>四、电子信息硬件组</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1</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工业机器人高扭矩密度集成模组的开发研究</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南昌三瑞智能科技有限公司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8</w:t>
            </w:r>
            <w:r>
              <w:rPr>
                <w:rStyle w:val="font121"/>
                <w:rFonts w:ascii="宋体" w:hAnsi="宋体" w:cs="宋体" w:hint="eastAsia"/>
                <w:sz w:val="24"/>
                <w:szCs w:val="24"/>
              </w:rPr>
              <w:t>：</w:t>
            </w:r>
            <w:r>
              <w:rPr>
                <w:rStyle w:val="font121"/>
                <w:rFonts w:ascii="宋体" w:hAnsi="宋体" w:cs="宋体" w:hint="eastAsia"/>
                <w:sz w:val="24"/>
                <w:szCs w:val="24"/>
              </w:rPr>
              <w:t>45-9</w:t>
            </w:r>
            <w:r>
              <w:rPr>
                <w:rStyle w:val="font121"/>
                <w:rFonts w:ascii="宋体" w:hAnsi="宋体" w:cs="宋体" w:hint="eastAsia"/>
                <w:sz w:val="24"/>
                <w:szCs w:val="24"/>
              </w:rPr>
              <w:t>：</w:t>
            </w:r>
            <w:r>
              <w:rPr>
                <w:rStyle w:val="font121"/>
                <w:rFonts w:ascii="宋体" w:hAnsi="宋体" w:cs="宋体" w:hint="eastAsia"/>
                <w:sz w:val="24"/>
                <w:szCs w:val="24"/>
              </w:rPr>
              <w:t>30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2</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1"/>
                <w:rFonts w:ascii="宋体" w:hAnsi="宋体" w:cs="宋体" w:hint="eastAsia"/>
                <w:sz w:val="24"/>
                <w:szCs w:val="24"/>
              </w:rPr>
              <w:t>CT</w:t>
            </w:r>
            <w:r>
              <w:rPr>
                <w:rStyle w:val="font121"/>
                <w:rFonts w:ascii="宋体" w:eastAsia="宋体" w:hAnsi="宋体" w:cs="宋体" w:hint="eastAsia"/>
                <w:sz w:val="24"/>
                <w:szCs w:val="24"/>
              </w:rPr>
              <w:t>型行包货物检查系统研制及应用</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中广核贝谷科技有限公司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9</w:t>
            </w:r>
            <w:r>
              <w:rPr>
                <w:rStyle w:val="font121"/>
                <w:rFonts w:ascii="宋体" w:hAnsi="宋体" w:cs="宋体" w:hint="eastAsia"/>
                <w:sz w:val="24"/>
                <w:szCs w:val="24"/>
              </w:rPr>
              <w:t>：</w:t>
            </w:r>
            <w:r>
              <w:rPr>
                <w:rStyle w:val="font121"/>
                <w:rFonts w:ascii="宋体" w:hAnsi="宋体" w:cs="宋体" w:hint="eastAsia"/>
                <w:sz w:val="24"/>
                <w:szCs w:val="24"/>
              </w:rPr>
              <w:t>30-10</w:t>
            </w:r>
            <w:r>
              <w:rPr>
                <w:rStyle w:val="font121"/>
                <w:rFonts w:ascii="宋体" w:hAnsi="宋体" w:cs="宋体" w:hint="eastAsia"/>
                <w:sz w:val="24"/>
                <w:szCs w:val="24"/>
              </w:rPr>
              <w:t>：</w:t>
            </w:r>
            <w:r>
              <w:rPr>
                <w:rStyle w:val="font121"/>
                <w:rFonts w:ascii="宋体" w:hAnsi="宋体" w:cs="宋体" w:hint="eastAsia"/>
                <w:sz w:val="24"/>
                <w:szCs w:val="24"/>
              </w:rPr>
              <w:t>15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3</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大功率高光效倒装</w:t>
            </w:r>
            <w:r>
              <w:rPr>
                <w:rStyle w:val="font11"/>
                <w:rFonts w:ascii="宋体" w:hAnsi="宋体" w:cs="宋体" w:hint="eastAsia"/>
                <w:sz w:val="24"/>
                <w:szCs w:val="24"/>
              </w:rPr>
              <w:t>LED</w:t>
            </w:r>
            <w:r>
              <w:rPr>
                <w:rStyle w:val="font121"/>
                <w:rFonts w:ascii="宋体" w:eastAsia="宋体" w:hAnsi="宋体" w:cs="宋体" w:hint="eastAsia"/>
                <w:sz w:val="24"/>
                <w:szCs w:val="24"/>
              </w:rPr>
              <w:t>芯片产业化关键技术</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江西兆驰半导体有限公司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10</w:t>
            </w:r>
            <w:r>
              <w:rPr>
                <w:rStyle w:val="font121"/>
                <w:rFonts w:ascii="宋体" w:hAnsi="宋体" w:cs="宋体" w:hint="eastAsia"/>
                <w:sz w:val="24"/>
                <w:szCs w:val="24"/>
              </w:rPr>
              <w:t>：</w:t>
            </w:r>
            <w:r>
              <w:rPr>
                <w:rStyle w:val="font121"/>
                <w:rFonts w:ascii="宋体" w:hAnsi="宋体" w:cs="宋体" w:hint="eastAsia"/>
                <w:sz w:val="24"/>
                <w:szCs w:val="24"/>
              </w:rPr>
              <w:t>15-11</w:t>
            </w:r>
            <w:r>
              <w:rPr>
                <w:rStyle w:val="font121"/>
                <w:rFonts w:ascii="宋体" w:hAnsi="宋体" w:cs="宋体" w:hint="eastAsia"/>
                <w:sz w:val="24"/>
                <w:szCs w:val="24"/>
              </w:rPr>
              <w:t>：</w:t>
            </w:r>
            <w:r>
              <w:rPr>
                <w:rStyle w:val="font121"/>
                <w:rFonts w:ascii="宋体" w:hAnsi="宋体" w:cs="宋体" w:hint="eastAsia"/>
                <w:sz w:val="24"/>
                <w:szCs w:val="24"/>
              </w:rPr>
              <w:t>00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4</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高端微显示用蓝、绿光</w:t>
            </w:r>
            <w:r>
              <w:rPr>
                <w:rStyle w:val="font11"/>
                <w:rFonts w:ascii="宋体" w:hAnsi="宋体" w:cs="宋体" w:hint="eastAsia"/>
                <w:sz w:val="24"/>
                <w:szCs w:val="24"/>
              </w:rPr>
              <w:t>LED</w:t>
            </w:r>
            <w:r>
              <w:rPr>
                <w:rStyle w:val="font121"/>
                <w:rFonts w:ascii="宋体" w:eastAsia="宋体" w:hAnsi="宋体" w:cs="宋体" w:hint="eastAsia"/>
                <w:sz w:val="24"/>
                <w:szCs w:val="24"/>
              </w:rPr>
              <w:t>芯片技术研究</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晶能光电</w:t>
            </w:r>
            <w:r>
              <w:rPr>
                <w:rStyle w:val="font11"/>
                <w:rFonts w:ascii="宋体" w:hAnsi="宋体" w:cs="宋体" w:hint="eastAsia"/>
                <w:sz w:val="24"/>
                <w:szCs w:val="24"/>
              </w:rPr>
              <w:t>(</w:t>
            </w:r>
            <w:r>
              <w:rPr>
                <w:rStyle w:val="font121"/>
                <w:rFonts w:ascii="宋体" w:eastAsia="宋体" w:hAnsi="宋体" w:cs="宋体" w:hint="eastAsia"/>
                <w:sz w:val="24"/>
                <w:szCs w:val="24"/>
              </w:rPr>
              <w:t>江西</w:t>
            </w:r>
            <w:r>
              <w:rPr>
                <w:rStyle w:val="font11"/>
                <w:rFonts w:ascii="宋体" w:hAnsi="宋体" w:cs="宋体" w:hint="eastAsia"/>
                <w:sz w:val="24"/>
                <w:szCs w:val="24"/>
              </w:rPr>
              <w:t>)</w:t>
            </w:r>
            <w:r>
              <w:rPr>
                <w:rStyle w:val="font121"/>
                <w:rFonts w:ascii="宋体" w:eastAsia="宋体" w:hAnsi="宋体" w:cs="宋体" w:hint="eastAsia"/>
                <w:sz w:val="24"/>
                <w:szCs w:val="24"/>
              </w:rPr>
              <w:t>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11</w:t>
            </w:r>
            <w:r>
              <w:rPr>
                <w:rStyle w:val="font121"/>
                <w:rFonts w:ascii="宋体" w:hAnsi="宋体" w:cs="宋体" w:hint="eastAsia"/>
                <w:sz w:val="24"/>
                <w:szCs w:val="24"/>
              </w:rPr>
              <w:t>：</w:t>
            </w:r>
            <w:r>
              <w:rPr>
                <w:rStyle w:val="font121"/>
                <w:rFonts w:ascii="宋体" w:hAnsi="宋体" w:cs="宋体" w:hint="eastAsia"/>
                <w:sz w:val="24"/>
                <w:szCs w:val="24"/>
              </w:rPr>
              <w:t>00-11</w:t>
            </w:r>
            <w:r>
              <w:rPr>
                <w:rStyle w:val="font121"/>
                <w:rFonts w:ascii="宋体" w:hAnsi="宋体" w:cs="宋体" w:hint="eastAsia"/>
                <w:sz w:val="24"/>
                <w:szCs w:val="24"/>
              </w:rPr>
              <w:t>：</w:t>
            </w:r>
            <w:r>
              <w:rPr>
                <w:rStyle w:val="font121"/>
                <w:rFonts w:ascii="宋体" w:hAnsi="宋体" w:cs="宋体" w:hint="eastAsia"/>
                <w:sz w:val="24"/>
                <w:szCs w:val="24"/>
              </w:rPr>
              <w:t>45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5</w:t>
            </w:r>
          </w:p>
        </w:tc>
        <w:tc>
          <w:tcPr>
            <w:tcW w:w="766" w:type="pct"/>
            <w:vAlign w:val="center"/>
          </w:tcPr>
          <w:p w:rsidR="0074153A" w:rsidRDefault="00322D80">
            <w:pPr>
              <w:widowControl/>
              <w:jc w:val="center"/>
              <w:textAlignment w:val="center"/>
              <w:rPr>
                <w:rFonts w:ascii="宋体" w:hAnsi="宋体" w:cs="宋体"/>
                <w:kern w:val="0"/>
                <w:sz w:val="24"/>
              </w:rPr>
            </w:pPr>
            <w:r>
              <w:rPr>
                <w:rStyle w:val="font141"/>
                <w:rFonts w:ascii="宋体" w:eastAsia="宋体" w:hAnsi="宋体" w:cs="宋体" w:hint="eastAsia"/>
                <w:sz w:val="24"/>
                <w:szCs w:val="24"/>
              </w:rPr>
              <w:t>重大成果转化</w:t>
            </w:r>
          </w:p>
        </w:tc>
        <w:tc>
          <w:tcPr>
            <w:tcW w:w="173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高端组合移动式货物车辆检查系统产业化</w:t>
            </w:r>
          </w:p>
        </w:tc>
        <w:tc>
          <w:tcPr>
            <w:tcW w:w="1327"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color w:val="000000"/>
                <w:kern w:val="0"/>
                <w:sz w:val="24"/>
              </w:rPr>
              <w:t>中广核贝谷科技有限公司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11：45-12：30</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lastRenderedPageBreak/>
              <w:t>6</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Fonts w:ascii="宋体" w:hAnsi="宋体" w:cs="宋体" w:hint="eastAsia"/>
                <w:color w:val="000000"/>
                <w:kern w:val="0"/>
                <w:sz w:val="24"/>
              </w:rPr>
              <w:t>基于物联网终端灯控关键技术研究与应用</w:t>
            </w:r>
          </w:p>
        </w:tc>
        <w:tc>
          <w:tcPr>
            <w:tcW w:w="1327" w:type="pct"/>
            <w:vAlign w:val="center"/>
          </w:tcPr>
          <w:p w:rsidR="0074153A" w:rsidRDefault="00322D80">
            <w:pPr>
              <w:widowControl/>
              <w:jc w:val="center"/>
              <w:textAlignment w:val="center"/>
              <w:rPr>
                <w:rFonts w:ascii="宋体" w:hAnsi="宋体" w:cs="宋体"/>
                <w:color w:val="000000"/>
                <w:sz w:val="24"/>
              </w:rPr>
            </w:pPr>
            <w:r>
              <w:rPr>
                <w:rFonts w:ascii="宋体" w:hAnsi="宋体" w:cs="宋体" w:hint="eastAsia"/>
                <w:color w:val="000000"/>
                <w:kern w:val="0"/>
                <w:sz w:val="24"/>
              </w:rPr>
              <w:t>中节能晶和科技有限公司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13：30-14：15</w:t>
            </w:r>
          </w:p>
        </w:tc>
      </w:tr>
      <w:tr w:rsidR="0074153A">
        <w:trPr>
          <w:trHeight w:val="840"/>
        </w:trPr>
        <w:tc>
          <w:tcPr>
            <w:tcW w:w="346" w:type="pct"/>
            <w:vAlign w:val="center"/>
          </w:tcPr>
          <w:p w:rsidR="0074153A" w:rsidRDefault="00322D80">
            <w:pPr>
              <w:widowControl/>
              <w:jc w:val="center"/>
              <w:textAlignment w:val="center"/>
              <w:rPr>
                <w:rFonts w:ascii="宋体" w:hAnsi="宋体" w:cs="宋体"/>
                <w:kern w:val="0"/>
                <w:sz w:val="24"/>
              </w:rPr>
            </w:pPr>
            <w:r>
              <w:rPr>
                <w:rFonts w:ascii="宋体" w:hAnsi="宋体" w:cs="宋体" w:hint="eastAsia"/>
                <w:b/>
                <w:bCs/>
                <w:color w:val="000000"/>
                <w:kern w:val="0"/>
                <w:sz w:val="24"/>
              </w:rPr>
              <w:t>7</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基于</w:t>
            </w:r>
            <w:r>
              <w:rPr>
                <w:rStyle w:val="font11"/>
                <w:rFonts w:ascii="宋体" w:hAnsi="宋体" w:cs="宋体" w:hint="eastAsia"/>
                <w:sz w:val="24"/>
                <w:szCs w:val="24"/>
              </w:rPr>
              <w:t>Pancake</w:t>
            </w:r>
            <w:r>
              <w:rPr>
                <w:rStyle w:val="font121"/>
                <w:rFonts w:ascii="宋体" w:eastAsia="宋体" w:hAnsi="宋体" w:cs="宋体" w:hint="eastAsia"/>
                <w:sz w:val="24"/>
                <w:szCs w:val="24"/>
              </w:rPr>
              <w:t>方案的</w:t>
            </w:r>
            <w:r>
              <w:rPr>
                <w:rStyle w:val="font11"/>
                <w:rFonts w:ascii="宋体" w:hAnsi="宋体" w:cs="宋体" w:hint="eastAsia"/>
                <w:sz w:val="24"/>
                <w:szCs w:val="24"/>
              </w:rPr>
              <w:t>VR</w:t>
            </w:r>
            <w:r>
              <w:rPr>
                <w:rStyle w:val="font121"/>
                <w:rFonts w:ascii="宋体" w:eastAsia="宋体" w:hAnsi="宋体" w:cs="宋体" w:hint="eastAsia"/>
                <w:sz w:val="24"/>
                <w:szCs w:val="24"/>
              </w:rPr>
              <w:t>镜头及显示模组关键技术研究</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江西联益光学有限公司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14：15-15：00</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8</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1"/>
                <w:rFonts w:ascii="宋体" w:hAnsi="宋体" w:cs="宋体" w:hint="eastAsia"/>
                <w:sz w:val="24"/>
                <w:szCs w:val="24"/>
              </w:rPr>
              <w:t>Mini-LED POB</w:t>
            </w:r>
            <w:r>
              <w:rPr>
                <w:rStyle w:val="font121"/>
                <w:rFonts w:ascii="宋体" w:eastAsia="宋体" w:hAnsi="宋体" w:cs="宋体" w:hint="eastAsia"/>
                <w:sz w:val="24"/>
                <w:szCs w:val="24"/>
              </w:rPr>
              <w:t>封装及模组关键技术研究</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南昌易美光电科技有限公司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Style w:val="font121"/>
                <w:rFonts w:ascii="宋体" w:hAnsi="宋体" w:cs="宋体" w:hint="eastAsia"/>
                <w:sz w:val="24"/>
                <w:szCs w:val="24"/>
              </w:rPr>
              <w:t>15</w:t>
            </w:r>
            <w:r>
              <w:rPr>
                <w:rStyle w:val="font121"/>
                <w:rFonts w:ascii="宋体" w:hAnsi="宋体" w:cs="宋体" w:hint="eastAsia"/>
                <w:sz w:val="24"/>
                <w:szCs w:val="24"/>
              </w:rPr>
              <w:t>：</w:t>
            </w:r>
            <w:r>
              <w:rPr>
                <w:rStyle w:val="font121"/>
                <w:rFonts w:ascii="宋体" w:hAnsi="宋体" w:cs="宋体" w:hint="eastAsia"/>
                <w:sz w:val="24"/>
                <w:szCs w:val="24"/>
              </w:rPr>
              <w:t>00-15</w:t>
            </w:r>
            <w:r>
              <w:rPr>
                <w:rStyle w:val="font121"/>
                <w:rFonts w:ascii="宋体" w:hAnsi="宋体" w:cs="宋体" w:hint="eastAsia"/>
                <w:sz w:val="24"/>
                <w:szCs w:val="24"/>
              </w:rPr>
              <w:t>：</w:t>
            </w:r>
            <w:r>
              <w:rPr>
                <w:rStyle w:val="font121"/>
                <w:rFonts w:ascii="宋体" w:hAnsi="宋体" w:cs="宋体" w:hint="eastAsia"/>
                <w:sz w:val="24"/>
                <w:szCs w:val="24"/>
              </w:rPr>
              <w:t>45</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9</w:t>
            </w:r>
          </w:p>
        </w:tc>
        <w:tc>
          <w:tcPr>
            <w:tcW w:w="766"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高效</w:t>
            </w:r>
            <w:r>
              <w:rPr>
                <w:rStyle w:val="font11"/>
                <w:rFonts w:ascii="宋体" w:hAnsi="宋体" w:cs="宋体" w:hint="eastAsia"/>
                <w:sz w:val="24"/>
                <w:szCs w:val="24"/>
              </w:rPr>
              <w:t>Micro-LED</w:t>
            </w:r>
            <w:r>
              <w:rPr>
                <w:rStyle w:val="font121"/>
                <w:rFonts w:ascii="宋体" w:eastAsia="宋体" w:hAnsi="宋体" w:cs="宋体" w:hint="eastAsia"/>
                <w:sz w:val="24"/>
                <w:szCs w:val="24"/>
              </w:rPr>
              <w:t>显示芯片关键工艺技术研究</w:t>
            </w:r>
          </w:p>
        </w:tc>
        <w:tc>
          <w:tcPr>
            <w:tcW w:w="1327" w:type="pct"/>
            <w:vAlign w:val="center"/>
          </w:tcPr>
          <w:p w:rsidR="0074153A" w:rsidRDefault="00322D80">
            <w:pPr>
              <w:widowControl/>
              <w:jc w:val="center"/>
              <w:textAlignment w:val="center"/>
              <w:rPr>
                <w:rFonts w:ascii="宋体" w:hAnsi="宋体" w:cs="宋体"/>
                <w:kern w:val="0"/>
                <w:sz w:val="24"/>
              </w:rPr>
            </w:pPr>
            <w:r>
              <w:rPr>
                <w:rStyle w:val="font121"/>
                <w:rFonts w:ascii="宋体" w:eastAsia="宋体" w:hAnsi="宋体" w:cs="宋体" w:hint="eastAsia"/>
                <w:sz w:val="24"/>
                <w:szCs w:val="24"/>
              </w:rPr>
              <w:t>江西乾照光电有限公司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15：45-16：30</w:t>
            </w:r>
          </w:p>
        </w:tc>
      </w:tr>
      <w:tr w:rsidR="0074153A">
        <w:trPr>
          <w:trHeight w:val="601"/>
        </w:trPr>
        <w:tc>
          <w:tcPr>
            <w:tcW w:w="5000" w:type="pct"/>
            <w:gridSpan w:val="5"/>
            <w:vAlign w:val="center"/>
          </w:tcPr>
          <w:p w:rsidR="0074153A" w:rsidRDefault="00322D80">
            <w:pPr>
              <w:widowControl/>
              <w:jc w:val="center"/>
              <w:textAlignment w:val="center"/>
              <w:rPr>
                <w:rFonts w:ascii="宋体" w:hAnsi="宋体" w:cs="宋体"/>
                <w:b/>
                <w:bCs/>
                <w:kern w:val="0"/>
                <w:sz w:val="24"/>
              </w:rPr>
            </w:pPr>
            <w:r>
              <w:rPr>
                <w:rFonts w:ascii="宋体" w:hAnsi="宋体" w:cs="宋体" w:hint="eastAsia"/>
                <w:b/>
                <w:bCs/>
                <w:kern w:val="0"/>
                <w:sz w:val="24"/>
              </w:rPr>
              <w:t>五、电子信息软件一组</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1</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重大成果转化</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基于大数据的智能化供电服务平台应用及产业化</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泰豪软件股份有限公司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8</w:t>
            </w:r>
            <w:r>
              <w:rPr>
                <w:rStyle w:val="font121"/>
                <w:rFonts w:ascii="宋体" w:hAnsi="宋体" w:cs="宋体" w:hint="eastAsia"/>
                <w:sz w:val="24"/>
                <w:szCs w:val="24"/>
              </w:rPr>
              <w:t>：</w:t>
            </w:r>
            <w:r>
              <w:rPr>
                <w:rStyle w:val="font121"/>
                <w:rFonts w:ascii="宋体" w:hAnsi="宋体" w:cs="宋体" w:hint="eastAsia"/>
                <w:sz w:val="24"/>
                <w:szCs w:val="24"/>
              </w:rPr>
              <w:t>45-9</w:t>
            </w:r>
            <w:r>
              <w:rPr>
                <w:rStyle w:val="font121"/>
                <w:rFonts w:ascii="宋体" w:hAnsi="宋体" w:cs="宋体" w:hint="eastAsia"/>
                <w:sz w:val="24"/>
                <w:szCs w:val="24"/>
              </w:rPr>
              <w:t>：</w:t>
            </w:r>
            <w:r>
              <w:rPr>
                <w:rStyle w:val="font121"/>
                <w:rFonts w:ascii="宋体" w:hAnsi="宋体" w:cs="宋体" w:hint="eastAsia"/>
                <w:sz w:val="24"/>
                <w:szCs w:val="24"/>
              </w:rPr>
              <w:t>30</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重大成果转化</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博微智慧工地系统推广及应用</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江西博微新技术有限公司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9</w:t>
            </w:r>
            <w:r>
              <w:rPr>
                <w:rStyle w:val="font121"/>
                <w:rFonts w:ascii="宋体" w:hAnsi="宋体" w:cs="宋体" w:hint="eastAsia"/>
                <w:sz w:val="24"/>
                <w:szCs w:val="24"/>
              </w:rPr>
              <w:t>：</w:t>
            </w:r>
            <w:r>
              <w:rPr>
                <w:rStyle w:val="font121"/>
                <w:rFonts w:ascii="宋体" w:hAnsi="宋体" w:cs="宋体" w:hint="eastAsia"/>
                <w:sz w:val="24"/>
                <w:szCs w:val="24"/>
              </w:rPr>
              <w:t>30-10</w:t>
            </w:r>
            <w:r>
              <w:rPr>
                <w:rStyle w:val="font121"/>
                <w:rFonts w:ascii="宋体" w:hAnsi="宋体" w:cs="宋体" w:hint="eastAsia"/>
                <w:sz w:val="24"/>
                <w:szCs w:val="24"/>
              </w:rPr>
              <w:t>：</w:t>
            </w:r>
            <w:r>
              <w:rPr>
                <w:rStyle w:val="font121"/>
                <w:rFonts w:ascii="宋体" w:hAnsi="宋体" w:cs="宋体" w:hint="eastAsia"/>
                <w:sz w:val="24"/>
                <w:szCs w:val="24"/>
              </w:rPr>
              <w:t>15</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3</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轨道交通轮对全尺寸在线高精度检测及安全预警分析智能系统的研发</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江西奈尔斯西蒙斯赫根赛特中机有限公司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10</w:t>
            </w:r>
            <w:r>
              <w:rPr>
                <w:rStyle w:val="font121"/>
                <w:rFonts w:ascii="宋体" w:hAnsi="宋体" w:cs="宋体" w:hint="eastAsia"/>
                <w:sz w:val="24"/>
                <w:szCs w:val="24"/>
              </w:rPr>
              <w:t>：</w:t>
            </w:r>
            <w:r>
              <w:rPr>
                <w:rStyle w:val="font121"/>
                <w:rFonts w:ascii="宋体" w:hAnsi="宋体" w:cs="宋体" w:hint="eastAsia"/>
                <w:sz w:val="24"/>
                <w:szCs w:val="24"/>
              </w:rPr>
              <w:t>15-11</w:t>
            </w:r>
            <w:r>
              <w:rPr>
                <w:rStyle w:val="font121"/>
                <w:rFonts w:ascii="宋体" w:hAnsi="宋体" w:cs="宋体" w:hint="eastAsia"/>
                <w:sz w:val="24"/>
                <w:szCs w:val="24"/>
              </w:rPr>
              <w:t>：</w:t>
            </w:r>
            <w:r>
              <w:rPr>
                <w:rStyle w:val="font121"/>
                <w:rFonts w:ascii="宋体" w:hAnsi="宋体" w:cs="宋体" w:hint="eastAsia"/>
                <w:sz w:val="24"/>
                <w:szCs w:val="24"/>
              </w:rPr>
              <w:t>00</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4</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重大成果转化</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51"/>
                <w:rFonts w:ascii="宋体" w:hAnsi="宋体" w:cs="宋体" w:hint="eastAsia"/>
                <w:sz w:val="24"/>
                <w:szCs w:val="24"/>
              </w:rPr>
              <w:t>“</w:t>
            </w:r>
            <w:r>
              <w:rPr>
                <w:rStyle w:val="font141"/>
                <w:rFonts w:ascii="宋体" w:eastAsia="宋体" w:hAnsi="宋体" w:cs="宋体" w:hint="eastAsia"/>
                <w:sz w:val="24"/>
                <w:szCs w:val="24"/>
              </w:rPr>
              <w:t>基于语音识别和自然语言处理</w:t>
            </w:r>
            <w:r>
              <w:rPr>
                <w:rStyle w:val="font51"/>
                <w:rFonts w:ascii="宋体" w:hAnsi="宋体" w:cs="宋体" w:hint="eastAsia"/>
                <w:sz w:val="24"/>
                <w:szCs w:val="24"/>
              </w:rPr>
              <w:t>”</w:t>
            </w:r>
            <w:r>
              <w:rPr>
                <w:rStyle w:val="font141"/>
                <w:rFonts w:ascii="宋体" w:eastAsia="宋体" w:hAnsi="宋体" w:cs="宋体" w:hint="eastAsia"/>
                <w:sz w:val="24"/>
                <w:szCs w:val="24"/>
              </w:rPr>
              <w:t>的全渠道智能服务平台的应用推广</w:t>
            </w:r>
          </w:p>
        </w:tc>
        <w:tc>
          <w:tcPr>
            <w:tcW w:w="1327" w:type="pct"/>
            <w:vAlign w:val="center"/>
          </w:tcPr>
          <w:p w:rsidR="0074153A" w:rsidRDefault="00322D80">
            <w:pPr>
              <w:widowControl/>
              <w:jc w:val="center"/>
              <w:textAlignment w:val="center"/>
              <w:rPr>
                <w:rFonts w:ascii="宋体" w:hAnsi="宋体" w:cs="宋体"/>
                <w:color w:val="000000"/>
                <w:sz w:val="24"/>
              </w:rPr>
            </w:pPr>
            <w:r>
              <w:rPr>
                <w:rFonts w:ascii="宋体" w:hAnsi="宋体" w:cs="宋体" w:hint="eastAsia"/>
                <w:color w:val="000000"/>
                <w:kern w:val="0"/>
                <w:sz w:val="24"/>
              </w:rPr>
              <w:t>江西尚通科技发展有限公司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11</w:t>
            </w:r>
            <w:r>
              <w:rPr>
                <w:rStyle w:val="font121"/>
                <w:rFonts w:ascii="宋体" w:hAnsi="宋体" w:cs="宋体" w:hint="eastAsia"/>
                <w:sz w:val="24"/>
                <w:szCs w:val="24"/>
              </w:rPr>
              <w:t>：</w:t>
            </w:r>
            <w:r>
              <w:rPr>
                <w:rStyle w:val="font121"/>
                <w:rFonts w:ascii="宋体" w:hAnsi="宋体" w:cs="宋体" w:hint="eastAsia"/>
                <w:sz w:val="24"/>
                <w:szCs w:val="24"/>
              </w:rPr>
              <w:t>00-11</w:t>
            </w:r>
            <w:r>
              <w:rPr>
                <w:rStyle w:val="font121"/>
                <w:rFonts w:ascii="宋体" w:hAnsi="宋体" w:cs="宋体" w:hint="eastAsia"/>
                <w:sz w:val="24"/>
                <w:szCs w:val="24"/>
              </w:rPr>
              <w:t>：</w:t>
            </w:r>
            <w:r>
              <w:rPr>
                <w:rStyle w:val="font121"/>
                <w:rFonts w:ascii="宋体" w:hAnsi="宋体" w:cs="宋体" w:hint="eastAsia"/>
                <w:sz w:val="24"/>
                <w:szCs w:val="24"/>
              </w:rPr>
              <w:t>45</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lastRenderedPageBreak/>
              <w:t>5</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区域低碳综合能源系统关键技术研究</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中国电建集团江西省电力建设有限公司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11：45-12：30</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6</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智能机器人一体化决策控制关键技术攻关</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江西省智能产业技术创新研究院</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13：30-14：15</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7</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基于</w:t>
            </w:r>
            <w:r>
              <w:rPr>
                <w:rStyle w:val="font11"/>
                <w:rFonts w:ascii="宋体" w:hAnsi="宋体" w:cs="宋体" w:hint="eastAsia"/>
                <w:sz w:val="24"/>
                <w:szCs w:val="24"/>
              </w:rPr>
              <w:t>5G+</w:t>
            </w:r>
            <w:r>
              <w:rPr>
                <w:rStyle w:val="font121"/>
                <w:rFonts w:ascii="宋体" w:eastAsia="宋体" w:hAnsi="宋体" w:cs="宋体" w:hint="eastAsia"/>
                <w:sz w:val="24"/>
                <w:szCs w:val="24"/>
              </w:rPr>
              <w:t>北斗蜂巢系统的智慧水利测站关键技术研究</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江西省水投江河信息技术有限公司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14：15-15：00</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8</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时空数据融合及可视化关键技术研究与产品化</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思创数码科技股份有限公司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Style w:val="font121"/>
                <w:rFonts w:ascii="宋体" w:hAnsi="宋体" w:cs="宋体" w:hint="eastAsia"/>
                <w:sz w:val="24"/>
                <w:szCs w:val="24"/>
              </w:rPr>
              <w:t>15</w:t>
            </w:r>
            <w:r>
              <w:rPr>
                <w:rStyle w:val="font121"/>
                <w:rFonts w:ascii="宋体" w:hAnsi="宋体" w:cs="宋体" w:hint="eastAsia"/>
                <w:sz w:val="24"/>
                <w:szCs w:val="24"/>
              </w:rPr>
              <w:t>：</w:t>
            </w:r>
            <w:r>
              <w:rPr>
                <w:rStyle w:val="font121"/>
                <w:rFonts w:ascii="宋体" w:hAnsi="宋体" w:cs="宋体" w:hint="eastAsia"/>
                <w:sz w:val="24"/>
                <w:szCs w:val="24"/>
              </w:rPr>
              <w:t>00-15</w:t>
            </w:r>
            <w:r>
              <w:rPr>
                <w:rStyle w:val="font121"/>
                <w:rFonts w:ascii="宋体" w:hAnsi="宋体" w:cs="宋体" w:hint="eastAsia"/>
                <w:sz w:val="24"/>
                <w:szCs w:val="24"/>
              </w:rPr>
              <w:t>：</w:t>
            </w:r>
            <w:r>
              <w:rPr>
                <w:rStyle w:val="font121"/>
                <w:rFonts w:ascii="宋体" w:hAnsi="宋体" w:cs="宋体" w:hint="eastAsia"/>
                <w:sz w:val="24"/>
                <w:szCs w:val="24"/>
              </w:rPr>
              <w:t>45</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9</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Fonts w:ascii="宋体" w:hAnsi="宋体" w:cs="宋体" w:hint="eastAsia"/>
                <w:color w:val="000000"/>
                <w:kern w:val="0"/>
                <w:sz w:val="24"/>
              </w:rPr>
              <w:t>可解释的非完备信息博弈智能决策服务云平台的应用研发</w:t>
            </w:r>
          </w:p>
        </w:tc>
        <w:tc>
          <w:tcPr>
            <w:tcW w:w="1327" w:type="pct"/>
            <w:vAlign w:val="center"/>
          </w:tcPr>
          <w:p w:rsidR="0074153A" w:rsidRDefault="00322D80">
            <w:pPr>
              <w:widowControl/>
              <w:jc w:val="center"/>
              <w:textAlignment w:val="center"/>
              <w:rPr>
                <w:rFonts w:ascii="宋体" w:hAnsi="宋体" w:cs="宋体"/>
                <w:color w:val="000000"/>
                <w:sz w:val="24"/>
              </w:rPr>
            </w:pPr>
            <w:r>
              <w:rPr>
                <w:rFonts w:ascii="宋体" w:hAnsi="宋体" w:cs="宋体" w:hint="eastAsia"/>
                <w:color w:val="000000"/>
                <w:kern w:val="0"/>
                <w:sz w:val="24"/>
              </w:rPr>
              <w:t>江西中至科技有限公司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15：45-16：30</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10</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基于云边协同的智慧隧道管控系统设计关键技术研究</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江西锦路科技开发有限公司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16：30-17：15</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11</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Fonts w:ascii="宋体" w:hAnsi="宋体" w:cs="宋体" w:hint="eastAsia"/>
                <w:color w:val="000000"/>
                <w:kern w:val="0"/>
                <w:sz w:val="24"/>
              </w:rPr>
              <w:t>机动车远光灯智能检测及执法关键技术研究</w:t>
            </w:r>
          </w:p>
        </w:tc>
        <w:tc>
          <w:tcPr>
            <w:tcW w:w="1327" w:type="pct"/>
            <w:vAlign w:val="center"/>
          </w:tcPr>
          <w:p w:rsidR="0074153A" w:rsidRDefault="00322D80">
            <w:pPr>
              <w:widowControl/>
              <w:jc w:val="center"/>
              <w:textAlignment w:val="center"/>
              <w:rPr>
                <w:rFonts w:ascii="宋体" w:hAnsi="宋体" w:cs="宋体"/>
                <w:color w:val="000000"/>
                <w:sz w:val="24"/>
              </w:rPr>
            </w:pPr>
            <w:r>
              <w:rPr>
                <w:rFonts w:ascii="宋体" w:hAnsi="宋体" w:cs="宋体" w:hint="eastAsia"/>
                <w:color w:val="000000"/>
                <w:kern w:val="0"/>
                <w:sz w:val="24"/>
              </w:rPr>
              <w:t>江西省天轴通讯有限公司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17：15-18：00</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12</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Fonts w:ascii="宋体" w:hAnsi="宋体" w:cs="宋体" w:hint="eastAsia"/>
                <w:color w:val="000000"/>
                <w:kern w:val="0"/>
                <w:sz w:val="24"/>
              </w:rPr>
              <w:t>个性化智能语音客服云平台研发及应用</w:t>
            </w:r>
          </w:p>
        </w:tc>
        <w:tc>
          <w:tcPr>
            <w:tcW w:w="1327" w:type="pct"/>
            <w:vAlign w:val="center"/>
          </w:tcPr>
          <w:p w:rsidR="0074153A" w:rsidRDefault="00322D80">
            <w:pPr>
              <w:widowControl/>
              <w:jc w:val="center"/>
              <w:textAlignment w:val="center"/>
              <w:rPr>
                <w:rFonts w:ascii="宋体" w:hAnsi="宋体" w:cs="宋体"/>
                <w:color w:val="000000"/>
                <w:sz w:val="24"/>
              </w:rPr>
            </w:pPr>
            <w:r>
              <w:rPr>
                <w:rFonts w:ascii="宋体" w:hAnsi="宋体" w:cs="宋体" w:hint="eastAsia"/>
                <w:color w:val="000000"/>
                <w:kern w:val="0"/>
                <w:sz w:val="24"/>
              </w:rPr>
              <w:t>江西尚通科技发展有限公司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18：00-18：45</w:t>
            </w:r>
          </w:p>
        </w:tc>
      </w:tr>
      <w:tr w:rsidR="0074153A">
        <w:trPr>
          <w:trHeight w:val="601"/>
        </w:trPr>
        <w:tc>
          <w:tcPr>
            <w:tcW w:w="5000" w:type="pct"/>
            <w:gridSpan w:val="5"/>
            <w:vAlign w:val="center"/>
          </w:tcPr>
          <w:p w:rsidR="0074153A" w:rsidRDefault="00322D80">
            <w:pPr>
              <w:widowControl/>
              <w:jc w:val="center"/>
              <w:textAlignment w:val="center"/>
              <w:rPr>
                <w:rFonts w:ascii="宋体" w:hAnsi="宋体" w:cs="宋体"/>
                <w:b/>
                <w:bCs/>
                <w:kern w:val="0"/>
                <w:sz w:val="24"/>
              </w:rPr>
            </w:pPr>
            <w:r>
              <w:rPr>
                <w:rFonts w:ascii="宋体" w:hAnsi="宋体" w:cs="宋体" w:hint="eastAsia"/>
                <w:b/>
                <w:bCs/>
                <w:kern w:val="0"/>
                <w:sz w:val="24"/>
              </w:rPr>
              <w:t>六、电子信息软件二组</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lastRenderedPageBreak/>
              <w:t>1</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重大成果转化</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自助</w:t>
            </w:r>
            <w:r>
              <w:rPr>
                <w:rStyle w:val="font11"/>
                <w:rFonts w:ascii="宋体" w:hAnsi="宋体" w:cs="宋体" w:hint="eastAsia"/>
                <w:sz w:val="24"/>
                <w:szCs w:val="24"/>
              </w:rPr>
              <w:t>ATM</w:t>
            </w:r>
            <w:r>
              <w:rPr>
                <w:rStyle w:val="font121"/>
                <w:rFonts w:ascii="宋体" w:eastAsia="宋体" w:hAnsi="宋体" w:cs="宋体" w:hint="eastAsia"/>
                <w:sz w:val="24"/>
                <w:szCs w:val="24"/>
              </w:rPr>
              <w:t>机电子钞箱综合管理系统及方法</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建投物联股份有限公司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8</w:t>
            </w:r>
            <w:r>
              <w:rPr>
                <w:rStyle w:val="font121"/>
                <w:rFonts w:ascii="宋体" w:hAnsi="宋体" w:cs="宋体" w:hint="eastAsia"/>
                <w:sz w:val="24"/>
                <w:szCs w:val="24"/>
              </w:rPr>
              <w:t>：</w:t>
            </w:r>
            <w:r>
              <w:rPr>
                <w:rStyle w:val="font121"/>
                <w:rFonts w:ascii="宋体" w:hAnsi="宋体" w:cs="宋体" w:hint="eastAsia"/>
                <w:sz w:val="24"/>
                <w:szCs w:val="24"/>
              </w:rPr>
              <w:t>45-9</w:t>
            </w:r>
            <w:r>
              <w:rPr>
                <w:rStyle w:val="font121"/>
                <w:rFonts w:ascii="宋体" w:hAnsi="宋体" w:cs="宋体" w:hint="eastAsia"/>
                <w:sz w:val="24"/>
                <w:szCs w:val="24"/>
              </w:rPr>
              <w:t>：</w:t>
            </w:r>
            <w:r>
              <w:rPr>
                <w:rStyle w:val="font121"/>
                <w:rFonts w:ascii="宋体" w:hAnsi="宋体" w:cs="宋体" w:hint="eastAsia"/>
                <w:sz w:val="24"/>
                <w:szCs w:val="24"/>
              </w:rPr>
              <w:t>30</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重大成果转化</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基于船联网技术的船艇航行智控系统</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北方联创通信有限公司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9</w:t>
            </w:r>
            <w:r>
              <w:rPr>
                <w:rStyle w:val="font121"/>
                <w:rFonts w:ascii="宋体" w:hAnsi="宋体" w:cs="宋体" w:hint="eastAsia"/>
                <w:sz w:val="24"/>
                <w:szCs w:val="24"/>
              </w:rPr>
              <w:t>：</w:t>
            </w:r>
            <w:r>
              <w:rPr>
                <w:rStyle w:val="font121"/>
                <w:rFonts w:ascii="宋体" w:hAnsi="宋体" w:cs="宋体" w:hint="eastAsia"/>
                <w:sz w:val="24"/>
                <w:szCs w:val="24"/>
              </w:rPr>
              <w:t>30-10</w:t>
            </w:r>
            <w:r>
              <w:rPr>
                <w:rStyle w:val="font121"/>
                <w:rFonts w:ascii="宋体" w:hAnsi="宋体" w:cs="宋体" w:hint="eastAsia"/>
                <w:sz w:val="24"/>
                <w:szCs w:val="24"/>
              </w:rPr>
              <w:t>：</w:t>
            </w:r>
            <w:r>
              <w:rPr>
                <w:rStyle w:val="font121"/>
                <w:rFonts w:ascii="宋体" w:hAnsi="宋体" w:cs="宋体" w:hint="eastAsia"/>
                <w:sz w:val="24"/>
                <w:szCs w:val="24"/>
              </w:rPr>
              <w:t>15</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3</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低碳绿色高炉炼铁工艺技术开发</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赣江新区澳博颗粒科技研究院有限公司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10</w:t>
            </w:r>
            <w:r>
              <w:rPr>
                <w:rStyle w:val="font121"/>
                <w:rFonts w:ascii="宋体" w:hAnsi="宋体" w:cs="宋体" w:hint="eastAsia"/>
                <w:sz w:val="24"/>
                <w:szCs w:val="24"/>
              </w:rPr>
              <w:t>：</w:t>
            </w:r>
            <w:r>
              <w:rPr>
                <w:rStyle w:val="font121"/>
                <w:rFonts w:ascii="宋体" w:hAnsi="宋体" w:cs="宋体" w:hint="eastAsia"/>
                <w:sz w:val="24"/>
                <w:szCs w:val="24"/>
              </w:rPr>
              <w:t>15-11</w:t>
            </w:r>
            <w:r>
              <w:rPr>
                <w:rStyle w:val="font121"/>
                <w:rFonts w:ascii="宋体" w:hAnsi="宋体" w:cs="宋体" w:hint="eastAsia"/>
                <w:sz w:val="24"/>
                <w:szCs w:val="24"/>
              </w:rPr>
              <w:t>：</w:t>
            </w:r>
            <w:r>
              <w:rPr>
                <w:rStyle w:val="font121"/>
                <w:rFonts w:ascii="宋体" w:hAnsi="宋体" w:cs="宋体" w:hint="eastAsia"/>
                <w:sz w:val="24"/>
                <w:szCs w:val="24"/>
              </w:rPr>
              <w:t>00</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4</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工控安全攻防靶场平台关键技术研究</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江西神舟信息安全评估中心有限公司</w:t>
            </w:r>
          </w:p>
        </w:tc>
        <w:tc>
          <w:tcPr>
            <w:tcW w:w="824" w:type="pct"/>
            <w:vAlign w:val="center"/>
          </w:tcPr>
          <w:p w:rsidR="0074153A" w:rsidRDefault="00322D80">
            <w:pPr>
              <w:widowControl/>
              <w:jc w:val="center"/>
              <w:textAlignment w:val="center"/>
              <w:rPr>
                <w:rFonts w:ascii="宋体" w:hAnsi="宋体" w:cs="宋体"/>
                <w:color w:val="000000"/>
                <w:sz w:val="24"/>
              </w:rPr>
            </w:pPr>
            <w:r>
              <w:rPr>
                <w:rStyle w:val="font121"/>
                <w:rFonts w:ascii="宋体" w:hAnsi="宋体" w:cs="宋体" w:hint="eastAsia"/>
                <w:sz w:val="24"/>
                <w:szCs w:val="24"/>
              </w:rPr>
              <w:t>11</w:t>
            </w:r>
            <w:r>
              <w:rPr>
                <w:rStyle w:val="font121"/>
                <w:rFonts w:ascii="宋体" w:hAnsi="宋体" w:cs="宋体" w:hint="eastAsia"/>
                <w:sz w:val="24"/>
                <w:szCs w:val="24"/>
              </w:rPr>
              <w:t>：</w:t>
            </w:r>
            <w:r>
              <w:rPr>
                <w:rStyle w:val="font121"/>
                <w:rFonts w:ascii="宋体" w:hAnsi="宋体" w:cs="宋体" w:hint="eastAsia"/>
                <w:sz w:val="24"/>
                <w:szCs w:val="24"/>
              </w:rPr>
              <w:t>00-11</w:t>
            </w:r>
            <w:r>
              <w:rPr>
                <w:rStyle w:val="font121"/>
                <w:rFonts w:ascii="宋体" w:hAnsi="宋体" w:cs="宋体" w:hint="eastAsia"/>
                <w:sz w:val="24"/>
                <w:szCs w:val="24"/>
              </w:rPr>
              <w:t>：</w:t>
            </w:r>
            <w:r>
              <w:rPr>
                <w:rStyle w:val="font121"/>
                <w:rFonts w:ascii="宋体" w:hAnsi="宋体" w:cs="宋体" w:hint="eastAsia"/>
                <w:sz w:val="24"/>
                <w:szCs w:val="24"/>
              </w:rPr>
              <w:t>45</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5</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基于</w:t>
            </w:r>
            <w:r>
              <w:rPr>
                <w:rStyle w:val="font11"/>
                <w:rFonts w:ascii="宋体" w:hAnsi="宋体" w:cs="宋体" w:hint="eastAsia"/>
                <w:sz w:val="24"/>
                <w:szCs w:val="24"/>
              </w:rPr>
              <w:t>AI</w:t>
            </w:r>
            <w:r>
              <w:rPr>
                <w:rStyle w:val="font121"/>
                <w:rFonts w:ascii="宋体" w:eastAsia="宋体" w:hAnsi="宋体" w:cs="宋体" w:hint="eastAsia"/>
                <w:sz w:val="24"/>
                <w:szCs w:val="24"/>
              </w:rPr>
              <w:t>视觉的三维人体姿态估计算法的关键技术研究</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中兴软件技术（南昌）有限公司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11：45-12：30</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6</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高效低成本三维实景生成系统关键技术研究及集成验证</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北方联创通信有限公司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13：30-14：15</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7</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工业互联网大数据数字孪生关键技术研究及示范应用</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江西日月明测控科技股份有限公司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14：15-15：00</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8</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博微电力云计价平台关键技术研究与开发</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江西博微新技术有限公司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Style w:val="font121"/>
                <w:rFonts w:ascii="宋体" w:hAnsi="宋体" w:cs="宋体" w:hint="eastAsia"/>
                <w:sz w:val="24"/>
                <w:szCs w:val="24"/>
              </w:rPr>
              <w:t>15</w:t>
            </w:r>
            <w:r>
              <w:rPr>
                <w:rStyle w:val="font121"/>
                <w:rFonts w:ascii="宋体" w:hAnsi="宋体" w:cs="宋体" w:hint="eastAsia"/>
                <w:sz w:val="24"/>
                <w:szCs w:val="24"/>
              </w:rPr>
              <w:t>：</w:t>
            </w:r>
            <w:r>
              <w:rPr>
                <w:rStyle w:val="font121"/>
                <w:rFonts w:ascii="宋体" w:hAnsi="宋体" w:cs="宋体" w:hint="eastAsia"/>
                <w:sz w:val="24"/>
                <w:szCs w:val="24"/>
              </w:rPr>
              <w:t>00-15</w:t>
            </w:r>
            <w:r>
              <w:rPr>
                <w:rStyle w:val="font121"/>
                <w:rFonts w:ascii="宋体" w:hAnsi="宋体" w:cs="宋体" w:hint="eastAsia"/>
                <w:sz w:val="24"/>
                <w:szCs w:val="24"/>
              </w:rPr>
              <w:t>：</w:t>
            </w:r>
            <w:r>
              <w:rPr>
                <w:rStyle w:val="font121"/>
                <w:rFonts w:ascii="宋体" w:hAnsi="宋体" w:cs="宋体" w:hint="eastAsia"/>
                <w:sz w:val="24"/>
                <w:szCs w:val="24"/>
              </w:rPr>
              <w:t>45</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9</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静脉生物特征识别技术的关键技术研究</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江西百胜智能科技股份有限公司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15：45-16：30</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lastRenderedPageBreak/>
              <w:t>10</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云辅助下物联网设备的隐私计算技术研发与应用</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建投物联股份有限公司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16：30-17：15</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11</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复杂山地环境高机动无人平台一体化决策规控系统研究</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江西泰豪军工集团有限公司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17：15-18：00</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12</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面向电力调控领域的知识图谱构建及辅助决策关键技术研究</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泰豪软件股份有限公司</w:t>
            </w:r>
          </w:p>
        </w:tc>
        <w:tc>
          <w:tcPr>
            <w:tcW w:w="824" w:type="pct"/>
            <w:vAlign w:val="center"/>
          </w:tcPr>
          <w:p w:rsidR="0074153A" w:rsidRDefault="00322D80">
            <w:pPr>
              <w:widowControl/>
              <w:jc w:val="center"/>
              <w:textAlignment w:val="center"/>
              <w:rPr>
                <w:rFonts w:ascii="宋体" w:hAnsi="宋体" w:cs="宋体"/>
                <w:color w:val="000000"/>
                <w:kern w:val="0"/>
                <w:sz w:val="24"/>
              </w:rPr>
            </w:pPr>
            <w:r>
              <w:rPr>
                <w:rFonts w:ascii="宋体" w:hAnsi="宋体" w:cs="宋体" w:hint="eastAsia"/>
                <w:color w:val="000000"/>
                <w:kern w:val="0"/>
                <w:sz w:val="24"/>
              </w:rPr>
              <w:t>19：00-19：45</w:t>
            </w:r>
          </w:p>
        </w:tc>
      </w:tr>
      <w:tr w:rsidR="0074153A">
        <w:trPr>
          <w:trHeight w:val="83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13</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重大科技攻关</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焊接工艺过程的智能监控与数字孪生关键技术及示范应用</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江西科骏实业有限公司</w:t>
            </w:r>
          </w:p>
        </w:tc>
        <w:tc>
          <w:tcPr>
            <w:tcW w:w="824" w:type="pct"/>
            <w:vAlign w:val="center"/>
          </w:tcPr>
          <w:p w:rsidR="0074153A" w:rsidRDefault="00322D80">
            <w:pPr>
              <w:widowControl/>
              <w:jc w:val="center"/>
              <w:textAlignment w:val="center"/>
              <w:rPr>
                <w:rStyle w:val="font121"/>
                <w:rFonts w:ascii="宋体" w:eastAsia="宋体" w:hAnsi="宋体" w:cs="宋体"/>
                <w:sz w:val="24"/>
                <w:szCs w:val="24"/>
              </w:rPr>
            </w:pPr>
            <w:r>
              <w:rPr>
                <w:rStyle w:val="font121"/>
                <w:rFonts w:ascii="宋体" w:hAnsi="宋体" w:cs="宋体" w:hint="eastAsia"/>
                <w:sz w:val="24"/>
                <w:szCs w:val="24"/>
              </w:rPr>
              <w:t>19</w:t>
            </w:r>
            <w:r>
              <w:rPr>
                <w:rStyle w:val="font121"/>
                <w:rFonts w:ascii="宋体" w:hAnsi="宋体" w:cs="宋体" w:hint="eastAsia"/>
                <w:sz w:val="24"/>
                <w:szCs w:val="24"/>
              </w:rPr>
              <w:t>：</w:t>
            </w:r>
            <w:r>
              <w:rPr>
                <w:rStyle w:val="font121"/>
                <w:rFonts w:ascii="宋体" w:hAnsi="宋体" w:cs="宋体" w:hint="eastAsia"/>
                <w:sz w:val="24"/>
                <w:szCs w:val="24"/>
              </w:rPr>
              <w:t>45-20</w:t>
            </w:r>
            <w:r>
              <w:rPr>
                <w:rStyle w:val="font121"/>
                <w:rFonts w:ascii="宋体" w:hAnsi="宋体" w:cs="宋体" w:hint="eastAsia"/>
                <w:sz w:val="24"/>
                <w:szCs w:val="24"/>
              </w:rPr>
              <w:t>：</w:t>
            </w:r>
            <w:r>
              <w:rPr>
                <w:rStyle w:val="font121"/>
                <w:rFonts w:ascii="宋体" w:hAnsi="宋体" w:cs="宋体" w:hint="eastAsia"/>
                <w:sz w:val="24"/>
                <w:szCs w:val="24"/>
              </w:rPr>
              <w:t>30</w:t>
            </w:r>
          </w:p>
        </w:tc>
      </w:tr>
      <w:tr w:rsidR="0074153A">
        <w:trPr>
          <w:trHeight w:val="840"/>
        </w:trPr>
        <w:tc>
          <w:tcPr>
            <w:tcW w:w="346" w:type="pct"/>
            <w:vAlign w:val="center"/>
          </w:tcPr>
          <w:p w:rsidR="0074153A" w:rsidRDefault="00322D8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14</w:t>
            </w:r>
          </w:p>
        </w:tc>
        <w:tc>
          <w:tcPr>
            <w:tcW w:w="766"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重大成果转化</w:t>
            </w:r>
          </w:p>
        </w:tc>
        <w:tc>
          <w:tcPr>
            <w:tcW w:w="173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基于自主可控工作流的政法跨部门大数据办案平台产业化</w:t>
            </w:r>
          </w:p>
        </w:tc>
        <w:tc>
          <w:tcPr>
            <w:tcW w:w="1327" w:type="pct"/>
            <w:vAlign w:val="center"/>
          </w:tcPr>
          <w:p w:rsidR="0074153A" w:rsidRDefault="00322D80">
            <w:pPr>
              <w:widowControl/>
              <w:jc w:val="center"/>
              <w:textAlignment w:val="center"/>
              <w:rPr>
                <w:rFonts w:ascii="宋体" w:hAnsi="宋体" w:cs="宋体"/>
                <w:color w:val="000000"/>
                <w:sz w:val="24"/>
              </w:rPr>
            </w:pPr>
            <w:r>
              <w:rPr>
                <w:rStyle w:val="font121"/>
                <w:rFonts w:ascii="宋体" w:eastAsia="宋体" w:hAnsi="宋体" w:cs="宋体" w:hint="eastAsia"/>
                <w:sz w:val="24"/>
                <w:szCs w:val="24"/>
              </w:rPr>
              <w:t>思创数码科技股份有限公司</w:t>
            </w:r>
          </w:p>
        </w:tc>
        <w:tc>
          <w:tcPr>
            <w:tcW w:w="824" w:type="pct"/>
            <w:vAlign w:val="center"/>
          </w:tcPr>
          <w:p w:rsidR="0074153A" w:rsidRDefault="00322D80">
            <w:pPr>
              <w:widowControl/>
              <w:jc w:val="center"/>
              <w:textAlignment w:val="center"/>
              <w:rPr>
                <w:rStyle w:val="font121"/>
                <w:rFonts w:ascii="宋体" w:eastAsia="宋体" w:hAnsi="宋体" w:cs="宋体"/>
                <w:sz w:val="24"/>
                <w:szCs w:val="24"/>
              </w:rPr>
            </w:pPr>
            <w:r>
              <w:rPr>
                <w:rStyle w:val="font121"/>
                <w:rFonts w:ascii="宋体" w:hAnsi="宋体" w:cs="宋体" w:hint="eastAsia"/>
                <w:sz w:val="24"/>
                <w:szCs w:val="24"/>
              </w:rPr>
              <w:t>20</w:t>
            </w:r>
            <w:r>
              <w:rPr>
                <w:rStyle w:val="font121"/>
                <w:rFonts w:ascii="宋体" w:hAnsi="宋体" w:cs="宋体" w:hint="eastAsia"/>
                <w:sz w:val="24"/>
                <w:szCs w:val="24"/>
              </w:rPr>
              <w:t>：</w:t>
            </w:r>
            <w:r>
              <w:rPr>
                <w:rStyle w:val="font121"/>
                <w:rFonts w:ascii="宋体" w:hAnsi="宋体" w:cs="宋体" w:hint="eastAsia"/>
                <w:sz w:val="24"/>
                <w:szCs w:val="24"/>
              </w:rPr>
              <w:t>30-21</w:t>
            </w:r>
            <w:r>
              <w:rPr>
                <w:rStyle w:val="font121"/>
                <w:rFonts w:ascii="宋体" w:hAnsi="宋体" w:cs="宋体" w:hint="eastAsia"/>
                <w:sz w:val="24"/>
                <w:szCs w:val="24"/>
              </w:rPr>
              <w:t>：</w:t>
            </w:r>
            <w:r>
              <w:rPr>
                <w:rStyle w:val="font121"/>
                <w:rFonts w:ascii="宋体" w:hAnsi="宋体" w:cs="宋体" w:hint="eastAsia"/>
                <w:sz w:val="24"/>
                <w:szCs w:val="24"/>
              </w:rPr>
              <w:t>15</w:t>
            </w:r>
          </w:p>
        </w:tc>
      </w:tr>
    </w:tbl>
    <w:p w:rsidR="0074153A" w:rsidRDefault="0074153A">
      <w:pPr>
        <w:spacing w:line="560" w:lineRule="exact"/>
        <w:rPr>
          <w:rFonts w:ascii="仿宋_GB2312" w:eastAsia="仿宋_GB2312" w:hAnsi="仿宋"/>
          <w:color w:val="000000"/>
          <w:sz w:val="32"/>
          <w:szCs w:val="32"/>
        </w:rPr>
        <w:sectPr w:rsidR="0074153A">
          <w:footerReference w:type="even" r:id="rId6"/>
          <w:footerReference w:type="default" r:id="rId7"/>
          <w:pgSz w:w="16838" w:h="11906" w:orient="landscape"/>
          <w:pgMar w:top="1588" w:right="1588" w:bottom="1474" w:left="1588" w:header="851" w:footer="992" w:gutter="0"/>
          <w:pgNumType w:fmt="numberInDash"/>
          <w:cols w:space="0"/>
          <w:docGrid w:type="lines" w:linePitch="315" w:charSpace="-1844"/>
        </w:sectPr>
      </w:pPr>
    </w:p>
    <w:p w:rsidR="0074153A" w:rsidRDefault="00322D80" w:rsidP="000858AD">
      <w:pPr>
        <w:tabs>
          <w:tab w:val="left" w:pos="8364"/>
          <w:tab w:val="left" w:pos="8647"/>
          <w:tab w:val="left" w:pos="9072"/>
          <w:tab w:val="left" w:pos="9214"/>
        </w:tabs>
        <w:spacing w:line="600" w:lineRule="exact"/>
        <w:ind w:rightChars="-147" w:right="-295"/>
        <w:jc w:val="left"/>
        <w:rPr>
          <w:rFonts w:ascii="黑体" w:eastAsia="黑体" w:hAnsi="黑体" w:cs="黑体"/>
          <w:bCs/>
          <w:sz w:val="32"/>
          <w:szCs w:val="32"/>
        </w:rPr>
      </w:pPr>
      <w:r>
        <w:rPr>
          <w:rFonts w:ascii="黑体" w:eastAsia="黑体" w:hAnsi="黑体" w:cs="黑体" w:hint="eastAsia"/>
          <w:bCs/>
          <w:sz w:val="32"/>
          <w:szCs w:val="32"/>
        </w:rPr>
        <w:lastRenderedPageBreak/>
        <w:t>附件2</w:t>
      </w:r>
    </w:p>
    <w:p w:rsidR="0074153A" w:rsidRDefault="0074153A" w:rsidP="000858AD">
      <w:pPr>
        <w:tabs>
          <w:tab w:val="left" w:pos="8364"/>
          <w:tab w:val="left" w:pos="8647"/>
          <w:tab w:val="left" w:pos="9072"/>
          <w:tab w:val="left" w:pos="9214"/>
        </w:tabs>
        <w:spacing w:line="240" w:lineRule="exact"/>
        <w:ind w:rightChars="-147" w:right="-295"/>
        <w:jc w:val="left"/>
        <w:rPr>
          <w:rFonts w:ascii="黑体" w:eastAsia="黑体" w:hAnsi="黑体" w:cs="黑体"/>
          <w:bCs/>
          <w:sz w:val="32"/>
          <w:szCs w:val="32"/>
        </w:rPr>
      </w:pPr>
    </w:p>
    <w:p w:rsidR="0074153A" w:rsidRDefault="00322D80">
      <w:pPr>
        <w:spacing w:line="560" w:lineRule="exact"/>
        <w:jc w:val="center"/>
        <w:rPr>
          <w:rFonts w:ascii="宋体" w:hAnsi="宋体" w:cs="宋体"/>
          <w:b/>
          <w:color w:val="000000"/>
          <w:kern w:val="0"/>
          <w:sz w:val="44"/>
          <w:szCs w:val="44"/>
        </w:rPr>
      </w:pPr>
      <w:r>
        <w:rPr>
          <w:rFonts w:ascii="宋体" w:hAnsi="宋体" w:cs="宋体" w:hint="eastAsia"/>
          <w:b/>
          <w:color w:val="000000"/>
          <w:kern w:val="0"/>
          <w:sz w:val="44"/>
          <w:szCs w:val="44"/>
        </w:rPr>
        <w:t>南昌市科技重大项目答辩评审汇报提纲</w:t>
      </w:r>
    </w:p>
    <w:p w:rsidR="0074153A" w:rsidRDefault="0074153A">
      <w:pPr>
        <w:spacing w:line="600" w:lineRule="exact"/>
        <w:jc w:val="center"/>
        <w:rPr>
          <w:rFonts w:ascii="宋体" w:hAnsi="宋体" w:cs="宋体"/>
          <w:b/>
          <w:color w:val="000000"/>
          <w:kern w:val="0"/>
          <w:sz w:val="44"/>
          <w:szCs w:val="44"/>
        </w:rPr>
      </w:pPr>
    </w:p>
    <w:p w:rsidR="0074153A" w:rsidRDefault="00322D80">
      <w:pPr>
        <w:spacing w:line="600" w:lineRule="exact"/>
        <w:ind w:left="640"/>
        <w:rPr>
          <w:rFonts w:ascii="黑体" w:eastAsia="黑体" w:hAnsi="黑体"/>
          <w:sz w:val="32"/>
          <w:szCs w:val="32"/>
        </w:rPr>
      </w:pPr>
      <w:r>
        <w:rPr>
          <w:rFonts w:ascii="黑体" w:eastAsia="黑体" w:hAnsi="黑体" w:hint="eastAsia"/>
          <w:sz w:val="32"/>
          <w:szCs w:val="32"/>
        </w:rPr>
        <w:t>一、项目简介</w:t>
      </w:r>
    </w:p>
    <w:p w:rsidR="0074153A" w:rsidRDefault="00322D80" w:rsidP="000858AD">
      <w:pPr>
        <w:spacing w:line="600" w:lineRule="exact"/>
        <w:ind w:firstLineChars="200" w:firstLine="622"/>
        <w:rPr>
          <w:rFonts w:ascii="黑体" w:eastAsia="黑体" w:hAnsi="黑体"/>
          <w:sz w:val="32"/>
          <w:szCs w:val="32"/>
        </w:rPr>
      </w:pPr>
      <w:r>
        <w:rPr>
          <w:rFonts w:ascii="黑体" w:eastAsia="黑体" w:hAnsi="黑体" w:hint="eastAsia"/>
          <w:sz w:val="32"/>
          <w:szCs w:val="32"/>
        </w:rPr>
        <w:t>二、项目的背景和必要性</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1.项目的背景</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2.国内外现状和技术发展趋势</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3.项目对行业技术进步、产业和地区经济发展的影响</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4.项目产品描述和市场分析</w:t>
      </w:r>
    </w:p>
    <w:p w:rsidR="0074153A" w:rsidRDefault="00322D80" w:rsidP="000858AD">
      <w:pPr>
        <w:spacing w:line="600" w:lineRule="exact"/>
        <w:ind w:firstLineChars="200" w:firstLine="622"/>
        <w:rPr>
          <w:rFonts w:ascii="黑体" w:eastAsia="黑体" w:hAnsi="黑体"/>
          <w:sz w:val="32"/>
          <w:szCs w:val="32"/>
        </w:rPr>
      </w:pPr>
      <w:r>
        <w:rPr>
          <w:rFonts w:ascii="黑体" w:eastAsia="黑体" w:hAnsi="黑体" w:hint="eastAsia"/>
          <w:sz w:val="32"/>
          <w:szCs w:val="32"/>
        </w:rPr>
        <w:t>三、项目实施的支撑条件和工作基础</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1.项目单位的基本情况</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2.项目负责人和项目组人员构成情况</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3.项目单位科研基础和科研投入情况</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4.项目已有的工作基础</w:t>
      </w:r>
    </w:p>
    <w:p w:rsidR="0074153A" w:rsidRDefault="00322D80" w:rsidP="000858AD">
      <w:pPr>
        <w:spacing w:line="600" w:lineRule="exact"/>
        <w:ind w:firstLineChars="200" w:firstLine="622"/>
        <w:rPr>
          <w:rFonts w:ascii="黑体" w:eastAsia="黑体" w:hAnsi="黑体"/>
          <w:sz w:val="32"/>
          <w:szCs w:val="32"/>
        </w:rPr>
      </w:pPr>
      <w:r>
        <w:rPr>
          <w:rFonts w:ascii="黑体" w:eastAsia="黑体" w:hAnsi="黑体" w:hint="eastAsia"/>
          <w:sz w:val="32"/>
          <w:szCs w:val="32"/>
        </w:rPr>
        <w:t>四、项目实施方案及科技创新</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1.项目的主要研究内容、总体目标和分阶段目标</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2.项目技术路线及其创新性、可行性</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3.项目实施的周期、进度安排和实施期的管理</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4.投资预算与资金筹措</w:t>
      </w:r>
    </w:p>
    <w:p w:rsidR="0074153A" w:rsidRDefault="00322D80" w:rsidP="000858AD">
      <w:pPr>
        <w:spacing w:line="600" w:lineRule="exact"/>
        <w:ind w:firstLineChars="200" w:firstLine="622"/>
        <w:rPr>
          <w:rFonts w:ascii="黑体" w:eastAsia="黑体" w:hAnsi="黑体"/>
          <w:sz w:val="32"/>
          <w:szCs w:val="32"/>
        </w:rPr>
      </w:pPr>
      <w:r>
        <w:rPr>
          <w:rFonts w:ascii="黑体" w:eastAsia="黑体" w:hAnsi="黑体" w:hint="eastAsia"/>
          <w:sz w:val="32"/>
          <w:szCs w:val="32"/>
        </w:rPr>
        <w:t>五、项目预期效益分析</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t>1.项目经济效益</w:t>
      </w:r>
    </w:p>
    <w:p w:rsidR="0074153A" w:rsidRDefault="00322D80" w:rsidP="000858AD">
      <w:pPr>
        <w:spacing w:line="600" w:lineRule="exact"/>
        <w:ind w:firstLineChars="200" w:firstLine="622"/>
        <w:rPr>
          <w:rFonts w:ascii="仿宋_GB2312" w:eastAsia="仿宋_GB2312" w:hAnsi="华文仿宋"/>
          <w:sz w:val="32"/>
          <w:szCs w:val="32"/>
        </w:rPr>
      </w:pPr>
      <w:r>
        <w:rPr>
          <w:rFonts w:ascii="仿宋_GB2312" w:eastAsia="仿宋_GB2312" w:hAnsi="华文仿宋" w:hint="eastAsia"/>
          <w:sz w:val="32"/>
          <w:szCs w:val="32"/>
        </w:rPr>
        <w:lastRenderedPageBreak/>
        <w:t>2.社会效益分析</w:t>
      </w:r>
    </w:p>
    <w:p w:rsidR="0074153A" w:rsidRDefault="00322D80" w:rsidP="000858AD">
      <w:pPr>
        <w:spacing w:line="600" w:lineRule="exact"/>
        <w:ind w:firstLineChars="200" w:firstLine="622"/>
        <w:rPr>
          <w:rFonts w:ascii="黑体" w:eastAsia="黑体" w:hAnsi="黑体"/>
          <w:sz w:val="32"/>
          <w:szCs w:val="32"/>
        </w:rPr>
      </w:pPr>
      <w:r>
        <w:rPr>
          <w:rFonts w:ascii="黑体" w:eastAsia="黑体" w:hAnsi="黑体" w:hint="eastAsia"/>
          <w:sz w:val="32"/>
          <w:szCs w:val="32"/>
        </w:rPr>
        <w:t>六、项目实施风险分析</w:t>
      </w:r>
    </w:p>
    <w:p w:rsidR="0074153A" w:rsidRDefault="00322D80" w:rsidP="000858AD">
      <w:pPr>
        <w:spacing w:line="600" w:lineRule="exact"/>
        <w:ind w:firstLineChars="200" w:firstLine="622"/>
        <w:rPr>
          <w:rFonts w:ascii="黑体" w:eastAsia="黑体" w:hAnsi="黑体"/>
          <w:sz w:val="32"/>
          <w:szCs w:val="32"/>
        </w:rPr>
      </w:pPr>
      <w:r>
        <w:rPr>
          <w:rFonts w:ascii="黑体" w:eastAsia="黑体" w:hAnsi="黑体" w:hint="eastAsia"/>
          <w:sz w:val="32"/>
          <w:szCs w:val="32"/>
        </w:rPr>
        <w:t>七、相关附件</w:t>
      </w: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622"/>
        <w:rPr>
          <w:rFonts w:ascii="黑体" w:eastAsia="黑体" w:hAnsi="黑体"/>
          <w:sz w:val="32"/>
        </w:rPr>
      </w:pPr>
    </w:p>
    <w:p w:rsidR="0074153A" w:rsidRDefault="0074153A">
      <w:pPr>
        <w:pStyle w:val="a0"/>
        <w:ind w:firstLineChars="0" w:firstLine="0"/>
        <w:rPr>
          <w:rFonts w:ascii="黑体" w:eastAsia="黑体" w:hAnsi="黑体"/>
          <w:sz w:val="32"/>
        </w:rPr>
        <w:sectPr w:rsidR="0074153A">
          <w:pgSz w:w="11906" w:h="16838"/>
          <w:pgMar w:top="2098" w:right="1474" w:bottom="1587" w:left="1587" w:header="851" w:footer="992" w:gutter="0"/>
          <w:pgNumType w:fmt="numberInDash"/>
          <w:cols w:space="0"/>
          <w:docGrid w:type="linesAndChars" w:linePitch="315" w:charSpace="-1839"/>
        </w:sectPr>
      </w:pPr>
    </w:p>
    <w:p w:rsidR="0074153A" w:rsidRDefault="00322D80">
      <w:pPr>
        <w:pStyle w:val="a0"/>
        <w:ind w:firstLineChars="0" w:firstLine="0"/>
        <w:rPr>
          <w:rFonts w:ascii="黑体" w:eastAsia="黑体" w:hAnsi="黑体"/>
          <w:sz w:val="32"/>
        </w:rPr>
      </w:pPr>
      <w:r>
        <w:rPr>
          <w:rFonts w:ascii="黑体" w:eastAsia="黑体" w:hAnsi="黑体" w:hint="eastAsia"/>
          <w:sz w:val="32"/>
        </w:rPr>
        <w:lastRenderedPageBreak/>
        <w:t>附件3</w:t>
      </w:r>
    </w:p>
    <w:p w:rsidR="0074153A" w:rsidRDefault="0074153A">
      <w:pPr>
        <w:pStyle w:val="a0"/>
        <w:spacing w:line="240" w:lineRule="exact"/>
        <w:ind w:firstLineChars="0" w:firstLine="0"/>
        <w:rPr>
          <w:rFonts w:ascii="黑体" w:eastAsia="黑体" w:hAnsi="黑体"/>
          <w:sz w:val="32"/>
        </w:rPr>
      </w:pPr>
    </w:p>
    <w:p w:rsidR="0074153A" w:rsidRDefault="00322D80">
      <w:pPr>
        <w:pStyle w:val="a0"/>
        <w:spacing w:after="160"/>
        <w:ind w:firstLineChars="0" w:firstLine="0"/>
        <w:jc w:val="center"/>
        <w:rPr>
          <w:rFonts w:ascii="宋体" w:hAnsi="宋体" w:cs="宋体"/>
          <w:b/>
          <w:bCs/>
          <w:color w:val="000000"/>
          <w:kern w:val="0"/>
          <w:sz w:val="44"/>
          <w:szCs w:val="44"/>
        </w:rPr>
      </w:pPr>
      <w:r>
        <w:rPr>
          <w:rFonts w:ascii="宋体" w:hAnsi="宋体" w:cs="宋体" w:hint="eastAsia"/>
          <w:b/>
          <w:bCs/>
          <w:color w:val="000000"/>
          <w:kern w:val="0"/>
          <w:sz w:val="44"/>
          <w:szCs w:val="44"/>
        </w:rPr>
        <w:t>参加答辩回执</w:t>
      </w:r>
    </w:p>
    <w:p w:rsidR="0074153A" w:rsidRDefault="0074153A">
      <w:pPr>
        <w:pStyle w:val="a0"/>
        <w:spacing w:line="240" w:lineRule="exact"/>
        <w:ind w:firstLineChars="0" w:firstLine="0"/>
        <w:jc w:val="center"/>
        <w:rPr>
          <w:rFonts w:ascii="宋体" w:hAnsi="宋体" w:cs="宋体"/>
          <w:b/>
          <w:bCs/>
          <w:color w:val="000000"/>
          <w:kern w:val="0"/>
          <w:sz w:val="44"/>
          <w:szCs w:val="44"/>
        </w:rPr>
      </w:pPr>
    </w:p>
    <w:tbl>
      <w:tblPr>
        <w:tblStyle w:val="a6"/>
        <w:tblW w:w="5000" w:type="pct"/>
        <w:tblLook w:val="04A0"/>
      </w:tblPr>
      <w:tblGrid>
        <w:gridCol w:w="793"/>
        <w:gridCol w:w="1868"/>
        <w:gridCol w:w="2125"/>
        <w:gridCol w:w="1495"/>
        <w:gridCol w:w="1482"/>
        <w:gridCol w:w="1297"/>
      </w:tblGrid>
      <w:tr w:rsidR="0074153A">
        <w:trPr>
          <w:trHeight w:val="924"/>
        </w:trPr>
        <w:tc>
          <w:tcPr>
            <w:tcW w:w="437" w:type="pct"/>
            <w:vAlign w:val="center"/>
          </w:tcPr>
          <w:p w:rsidR="0074153A" w:rsidRDefault="00322D80">
            <w:pPr>
              <w:pStyle w:val="a0"/>
              <w:ind w:firstLineChars="0" w:firstLine="0"/>
              <w:jc w:val="center"/>
              <w:rPr>
                <w:rFonts w:asciiTheme="minorEastAsia" w:eastAsiaTheme="minorEastAsia" w:hAnsiTheme="minorEastAsia" w:cstheme="minorEastAsia"/>
                <w:b/>
                <w:bCs/>
                <w:color w:val="000000"/>
                <w:kern w:val="0"/>
                <w:sz w:val="24"/>
                <w:szCs w:val="24"/>
              </w:rPr>
            </w:pPr>
            <w:r>
              <w:rPr>
                <w:rFonts w:asciiTheme="minorEastAsia" w:eastAsiaTheme="minorEastAsia" w:hAnsiTheme="minorEastAsia" w:cstheme="minorEastAsia" w:hint="eastAsia"/>
                <w:b/>
                <w:bCs/>
                <w:color w:val="000000"/>
                <w:kern w:val="0"/>
                <w:sz w:val="24"/>
                <w:szCs w:val="24"/>
              </w:rPr>
              <w:t>序号</w:t>
            </w:r>
          </w:p>
        </w:tc>
        <w:tc>
          <w:tcPr>
            <w:tcW w:w="1031" w:type="pct"/>
            <w:vAlign w:val="center"/>
          </w:tcPr>
          <w:p w:rsidR="0074153A" w:rsidRDefault="00322D80">
            <w:pPr>
              <w:pStyle w:val="a0"/>
              <w:ind w:firstLineChars="0" w:firstLine="0"/>
              <w:jc w:val="center"/>
              <w:rPr>
                <w:rFonts w:asciiTheme="minorEastAsia" w:eastAsiaTheme="minorEastAsia" w:hAnsiTheme="minorEastAsia" w:cstheme="minorEastAsia"/>
                <w:b/>
                <w:bCs/>
                <w:color w:val="000000"/>
                <w:kern w:val="0"/>
                <w:sz w:val="24"/>
                <w:szCs w:val="24"/>
              </w:rPr>
            </w:pPr>
            <w:r>
              <w:rPr>
                <w:rFonts w:asciiTheme="minorEastAsia" w:eastAsiaTheme="minorEastAsia" w:hAnsiTheme="minorEastAsia" w:cstheme="minorEastAsia" w:hint="eastAsia"/>
                <w:b/>
                <w:bCs/>
                <w:color w:val="000000"/>
                <w:kern w:val="0"/>
                <w:sz w:val="24"/>
                <w:szCs w:val="24"/>
              </w:rPr>
              <w:t>项目名称</w:t>
            </w:r>
          </w:p>
        </w:tc>
        <w:tc>
          <w:tcPr>
            <w:tcW w:w="1173" w:type="pct"/>
            <w:vAlign w:val="center"/>
          </w:tcPr>
          <w:p w:rsidR="0074153A" w:rsidRDefault="00322D80">
            <w:pPr>
              <w:pStyle w:val="a0"/>
              <w:ind w:firstLineChars="0" w:firstLine="0"/>
              <w:jc w:val="center"/>
              <w:rPr>
                <w:rFonts w:asciiTheme="minorEastAsia" w:eastAsiaTheme="minorEastAsia" w:hAnsiTheme="minorEastAsia" w:cstheme="minorEastAsia"/>
                <w:b/>
                <w:bCs/>
                <w:color w:val="000000"/>
                <w:kern w:val="0"/>
                <w:sz w:val="24"/>
                <w:szCs w:val="24"/>
              </w:rPr>
            </w:pPr>
            <w:r>
              <w:rPr>
                <w:rFonts w:asciiTheme="minorEastAsia" w:eastAsiaTheme="minorEastAsia" w:hAnsiTheme="minorEastAsia" w:cstheme="minorEastAsia" w:hint="eastAsia"/>
                <w:b/>
                <w:bCs/>
                <w:color w:val="000000"/>
                <w:kern w:val="0"/>
                <w:sz w:val="24"/>
                <w:szCs w:val="24"/>
              </w:rPr>
              <w:t>企业名称</w:t>
            </w:r>
          </w:p>
        </w:tc>
        <w:tc>
          <w:tcPr>
            <w:tcW w:w="825" w:type="pct"/>
            <w:vAlign w:val="center"/>
          </w:tcPr>
          <w:p w:rsidR="0074153A" w:rsidRDefault="00322D80">
            <w:pPr>
              <w:pStyle w:val="a0"/>
              <w:ind w:firstLineChars="0" w:firstLine="0"/>
              <w:jc w:val="center"/>
              <w:rPr>
                <w:rFonts w:asciiTheme="minorEastAsia" w:eastAsiaTheme="minorEastAsia" w:hAnsiTheme="minorEastAsia" w:cstheme="minorEastAsia"/>
                <w:b/>
                <w:bCs/>
                <w:color w:val="000000"/>
                <w:kern w:val="0"/>
                <w:sz w:val="24"/>
                <w:szCs w:val="24"/>
              </w:rPr>
            </w:pPr>
            <w:r>
              <w:rPr>
                <w:rFonts w:asciiTheme="minorEastAsia" w:eastAsiaTheme="minorEastAsia" w:hAnsiTheme="minorEastAsia" w:cstheme="minorEastAsia" w:hint="eastAsia"/>
                <w:b/>
                <w:bCs/>
                <w:color w:val="000000"/>
                <w:kern w:val="0"/>
                <w:sz w:val="24"/>
                <w:szCs w:val="24"/>
              </w:rPr>
              <w:t>姓名</w:t>
            </w:r>
          </w:p>
        </w:tc>
        <w:tc>
          <w:tcPr>
            <w:tcW w:w="818" w:type="pct"/>
            <w:vAlign w:val="center"/>
          </w:tcPr>
          <w:p w:rsidR="0074153A" w:rsidRDefault="00322D80">
            <w:pPr>
              <w:pStyle w:val="a0"/>
              <w:ind w:firstLineChars="0" w:firstLine="0"/>
              <w:jc w:val="center"/>
              <w:rPr>
                <w:rFonts w:asciiTheme="minorEastAsia" w:eastAsiaTheme="minorEastAsia" w:hAnsiTheme="minorEastAsia" w:cstheme="minorEastAsia"/>
                <w:b/>
                <w:bCs/>
                <w:color w:val="000000"/>
                <w:kern w:val="0"/>
                <w:sz w:val="24"/>
                <w:szCs w:val="24"/>
              </w:rPr>
            </w:pPr>
            <w:r>
              <w:rPr>
                <w:rFonts w:asciiTheme="minorEastAsia" w:eastAsiaTheme="minorEastAsia" w:hAnsiTheme="minorEastAsia" w:cstheme="minorEastAsia" w:hint="eastAsia"/>
                <w:b/>
                <w:bCs/>
                <w:color w:val="000000"/>
                <w:kern w:val="0"/>
                <w:sz w:val="24"/>
                <w:szCs w:val="24"/>
              </w:rPr>
              <w:t>电话</w:t>
            </w:r>
          </w:p>
        </w:tc>
        <w:tc>
          <w:tcPr>
            <w:tcW w:w="716" w:type="pct"/>
            <w:vAlign w:val="center"/>
          </w:tcPr>
          <w:p w:rsidR="0074153A" w:rsidRDefault="00322D80">
            <w:pPr>
              <w:pStyle w:val="a0"/>
              <w:spacing w:line="300" w:lineRule="exact"/>
              <w:ind w:firstLineChars="0" w:firstLine="0"/>
              <w:jc w:val="center"/>
              <w:rPr>
                <w:rFonts w:asciiTheme="minorEastAsia" w:eastAsiaTheme="minorEastAsia" w:hAnsiTheme="minorEastAsia" w:cstheme="minorEastAsia"/>
                <w:b/>
                <w:bCs/>
                <w:color w:val="000000"/>
                <w:kern w:val="0"/>
                <w:sz w:val="24"/>
                <w:szCs w:val="24"/>
              </w:rPr>
            </w:pPr>
            <w:r>
              <w:rPr>
                <w:rFonts w:asciiTheme="minorEastAsia" w:eastAsiaTheme="minorEastAsia" w:hAnsiTheme="minorEastAsia" w:cstheme="minorEastAsia" w:hint="eastAsia"/>
                <w:b/>
                <w:bCs/>
                <w:color w:val="000000"/>
                <w:kern w:val="0"/>
                <w:sz w:val="24"/>
                <w:szCs w:val="24"/>
              </w:rPr>
              <w:t>是否项目负责人</w:t>
            </w:r>
          </w:p>
        </w:tc>
      </w:tr>
      <w:tr w:rsidR="0074153A">
        <w:trPr>
          <w:trHeight w:val="648"/>
        </w:trPr>
        <w:tc>
          <w:tcPr>
            <w:tcW w:w="437"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c>
          <w:tcPr>
            <w:tcW w:w="1031"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c>
          <w:tcPr>
            <w:tcW w:w="1173"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c>
          <w:tcPr>
            <w:tcW w:w="825"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c>
          <w:tcPr>
            <w:tcW w:w="818"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c>
          <w:tcPr>
            <w:tcW w:w="716"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r>
      <w:tr w:rsidR="0074153A">
        <w:trPr>
          <w:trHeight w:val="648"/>
        </w:trPr>
        <w:tc>
          <w:tcPr>
            <w:tcW w:w="437"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c>
          <w:tcPr>
            <w:tcW w:w="1031"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c>
          <w:tcPr>
            <w:tcW w:w="1173"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c>
          <w:tcPr>
            <w:tcW w:w="825"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c>
          <w:tcPr>
            <w:tcW w:w="818"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c>
          <w:tcPr>
            <w:tcW w:w="716" w:type="pct"/>
          </w:tcPr>
          <w:p w:rsidR="0074153A" w:rsidRDefault="0074153A">
            <w:pPr>
              <w:pStyle w:val="a0"/>
              <w:ind w:firstLineChars="0" w:firstLine="0"/>
              <w:jc w:val="center"/>
              <w:rPr>
                <w:rFonts w:asciiTheme="minorEastAsia" w:eastAsiaTheme="minorEastAsia" w:hAnsiTheme="minorEastAsia" w:cstheme="minorEastAsia"/>
                <w:color w:val="000000"/>
                <w:kern w:val="0"/>
                <w:sz w:val="24"/>
                <w:szCs w:val="24"/>
              </w:rPr>
            </w:pPr>
          </w:p>
        </w:tc>
      </w:tr>
    </w:tbl>
    <w:p w:rsidR="0074153A" w:rsidRDefault="0074153A">
      <w:pPr>
        <w:pStyle w:val="a0"/>
        <w:ind w:firstLine="420"/>
      </w:pPr>
    </w:p>
    <w:sectPr w:rsidR="0074153A" w:rsidSect="0074153A">
      <w:pgSz w:w="11906" w:h="16838"/>
      <w:pgMar w:top="2098" w:right="1474" w:bottom="1588" w:left="1588" w:header="851" w:footer="992" w:gutter="0"/>
      <w:pgNumType w:fmt="numberInDash"/>
      <w:cols w:space="0"/>
      <w:docGrid w:type="lines" w:linePitch="315" w:charSpace="-1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36E" w:rsidRDefault="0090036E" w:rsidP="0074153A">
      <w:r>
        <w:separator/>
      </w:r>
    </w:p>
  </w:endnote>
  <w:endnote w:type="continuationSeparator" w:id="1">
    <w:p w:rsidR="0090036E" w:rsidRDefault="0090036E" w:rsidP="007415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SI宋体-GB2312">
    <w:altName w:val="宋体"/>
    <w:charset w:val="86"/>
    <w:family w:val="auto"/>
    <w:pitch w:val="default"/>
    <w:sig w:usb0="00000000" w:usb1="00000000" w:usb2="00000010" w:usb3="00000000" w:csb0="0004000F" w:csb1="00000000"/>
  </w:font>
  <w:font w:name="CESI仿宋-GB2312">
    <w:altName w:val="仿宋"/>
    <w:charset w:val="86"/>
    <w:family w:val="auto"/>
    <w:pitch w:val="default"/>
    <w:sig w:usb0="00000000" w:usb1="00000000" w:usb2="00000010" w:usb3="00000000" w:csb0="0004000F" w:csb1="00000000"/>
  </w:font>
  <w:font w:name="方正仿宋_GBK">
    <w:altName w:val="微软雅黑"/>
    <w:charset w:val="86"/>
    <w:family w:val="auto"/>
    <w:pitch w:val="default"/>
    <w:sig w:usb0="00000000" w:usb1="00000000"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864054"/>
    </w:sdtPr>
    <w:sdtEndPr>
      <w:rPr>
        <w:rFonts w:asciiTheme="minorEastAsia" w:eastAsiaTheme="minorEastAsia" w:hAnsiTheme="minorEastAsia"/>
        <w:sz w:val="28"/>
        <w:szCs w:val="28"/>
      </w:rPr>
    </w:sdtEndPr>
    <w:sdtContent>
      <w:p w:rsidR="0074153A" w:rsidRDefault="00F02E2A">
        <w:pPr>
          <w:pStyle w:val="a4"/>
          <w:ind w:right="900" w:firstLineChars="100" w:firstLine="18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322D80">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9D57B5">
          <w:rPr>
            <w:rFonts w:asciiTheme="minorEastAsia" w:eastAsiaTheme="minorEastAsia" w:hAnsiTheme="minorEastAsia"/>
            <w:noProof/>
            <w:sz w:val="28"/>
            <w:szCs w:val="28"/>
          </w:rPr>
          <w:t>- 10 -</w:t>
        </w:r>
        <w:r>
          <w:rPr>
            <w:rFonts w:asciiTheme="minorEastAsia" w:eastAsiaTheme="minorEastAsia" w:hAnsiTheme="minorEastAsia"/>
            <w:sz w:val="28"/>
            <w:szCs w:val="28"/>
          </w:rPr>
          <w:fldChar w:fldCharType="end"/>
        </w:r>
      </w:p>
    </w:sdtContent>
  </w:sdt>
  <w:p w:rsidR="0074153A" w:rsidRDefault="007415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988411"/>
    </w:sdtPr>
    <w:sdtEndPr>
      <w:rPr>
        <w:rFonts w:asciiTheme="minorEastAsia" w:eastAsiaTheme="minorEastAsia" w:hAnsiTheme="minorEastAsia"/>
        <w:sz w:val="28"/>
        <w:szCs w:val="28"/>
      </w:rPr>
    </w:sdtEndPr>
    <w:sdtContent>
      <w:p w:rsidR="0074153A" w:rsidRDefault="00F02E2A">
        <w:pPr>
          <w:pStyle w:val="a4"/>
          <w:ind w:right="180"/>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322D80">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9D57B5" w:rsidRPr="009D57B5">
          <w:rPr>
            <w:rFonts w:asciiTheme="minorEastAsia" w:eastAsiaTheme="minorEastAsia" w:hAnsiTheme="minorEastAsia"/>
            <w:noProof/>
            <w:sz w:val="28"/>
            <w:szCs w:val="28"/>
            <w:lang w:val="zh-CN"/>
          </w:rPr>
          <w:t>-</w:t>
        </w:r>
        <w:r w:rsidR="009D57B5">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74153A" w:rsidRDefault="007415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36E" w:rsidRDefault="0090036E" w:rsidP="0074153A">
      <w:r>
        <w:separator/>
      </w:r>
    </w:p>
  </w:footnote>
  <w:footnote w:type="continuationSeparator" w:id="1">
    <w:p w:rsidR="0090036E" w:rsidRDefault="0090036E" w:rsidP="007415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201"/>
  <w:drawingGridVerticalSpacing w:val="30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NiODRjMGE1YmZiNzQzNGFiMDNmNmUxYjNhMzBhZmMifQ=="/>
  </w:docVars>
  <w:rsids>
    <w:rsidRoot w:val="3A161EA4"/>
    <w:rsid w:val="000858AD"/>
    <w:rsid w:val="000C7B4F"/>
    <w:rsid w:val="001613D7"/>
    <w:rsid w:val="00322D80"/>
    <w:rsid w:val="00414EC7"/>
    <w:rsid w:val="005E6DBF"/>
    <w:rsid w:val="0074153A"/>
    <w:rsid w:val="0090036E"/>
    <w:rsid w:val="009D57B5"/>
    <w:rsid w:val="00C316B5"/>
    <w:rsid w:val="00CC48E8"/>
    <w:rsid w:val="00F02E2A"/>
    <w:rsid w:val="11304FD5"/>
    <w:rsid w:val="118521D4"/>
    <w:rsid w:val="18497775"/>
    <w:rsid w:val="19E071FF"/>
    <w:rsid w:val="1ECE1872"/>
    <w:rsid w:val="1FC64C3E"/>
    <w:rsid w:val="2DA536EE"/>
    <w:rsid w:val="2FD7047A"/>
    <w:rsid w:val="30E1310F"/>
    <w:rsid w:val="37F872D2"/>
    <w:rsid w:val="3A161EA4"/>
    <w:rsid w:val="3D831F93"/>
    <w:rsid w:val="43D772DC"/>
    <w:rsid w:val="44D43C19"/>
    <w:rsid w:val="4C3214DD"/>
    <w:rsid w:val="4C7057F1"/>
    <w:rsid w:val="502C74B6"/>
    <w:rsid w:val="59B139D9"/>
    <w:rsid w:val="5E6165E2"/>
    <w:rsid w:val="621B2C36"/>
    <w:rsid w:val="64003D05"/>
    <w:rsid w:val="6A3A0130"/>
    <w:rsid w:val="6DAB0DF0"/>
    <w:rsid w:val="6F544313"/>
    <w:rsid w:val="70F86715"/>
    <w:rsid w:val="73AC6C72"/>
    <w:rsid w:val="73DC5827"/>
    <w:rsid w:val="770B1E94"/>
    <w:rsid w:val="7C2B5A84"/>
    <w:rsid w:val="7DE63E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4153A"/>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74153A"/>
    <w:pPr>
      <w:ind w:firstLineChars="200" w:firstLine="2882"/>
    </w:pPr>
    <w:rPr>
      <w:rFonts w:ascii="CESI宋体-GB2312" w:hAnsi="CESI宋体-GB2312" w:cs="CESI仿宋-GB2312"/>
      <w:szCs w:val="32"/>
    </w:rPr>
  </w:style>
  <w:style w:type="paragraph" w:styleId="a4">
    <w:name w:val="footer"/>
    <w:basedOn w:val="a"/>
    <w:uiPriority w:val="99"/>
    <w:unhideWhenUsed/>
    <w:qFormat/>
    <w:rsid w:val="0074153A"/>
    <w:pPr>
      <w:tabs>
        <w:tab w:val="center" w:pos="4153"/>
        <w:tab w:val="right" w:pos="8306"/>
      </w:tabs>
      <w:snapToGrid w:val="0"/>
      <w:jc w:val="left"/>
    </w:pPr>
    <w:rPr>
      <w:sz w:val="18"/>
      <w:szCs w:val="18"/>
    </w:rPr>
  </w:style>
  <w:style w:type="paragraph" w:styleId="a5">
    <w:name w:val="header"/>
    <w:basedOn w:val="a"/>
    <w:link w:val="Char"/>
    <w:qFormat/>
    <w:rsid w:val="0074153A"/>
    <w:pPr>
      <w:pBdr>
        <w:bottom w:val="single" w:sz="6" w:space="1" w:color="auto"/>
      </w:pBdr>
      <w:tabs>
        <w:tab w:val="center" w:pos="4153"/>
        <w:tab w:val="right" w:pos="8306"/>
      </w:tabs>
      <w:snapToGrid w:val="0"/>
      <w:jc w:val="center"/>
    </w:pPr>
    <w:rPr>
      <w:sz w:val="18"/>
      <w:szCs w:val="18"/>
    </w:rPr>
  </w:style>
  <w:style w:type="table" w:styleId="a6">
    <w:name w:val="Table Grid"/>
    <w:basedOn w:val="a2"/>
    <w:qFormat/>
    <w:rsid w:val="00741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qFormat/>
    <w:rsid w:val="0074153A"/>
    <w:rPr>
      <w:color w:val="0000FF"/>
      <w:u w:val="single"/>
    </w:rPr>
  </w:style>
  <w:style w:type="character" w:customStyle="1" w:styleId="font121">
    <w:name w:val="font121"/>
    <w:basedOn w:val="a1"/>
    <w:qFormat/>
    <w:rsid w:val="0074153A"/>
    <w:rPr>
      <w:rFonts w:ascii="方正仿宋_GBK" w:eastAsia="方正仿宋_GBK" w:hAnsi="方正仿宋_GBK" w:cs="方正仿宋_GBK" w:hint="default"/>
      <w:color w:val="000000"/>
      <w:sz w:val="22"/>
      <w:szCs w:val="22"/>
      <w:u w:val="none"/>
    </w:rPr>
  </w:style>
  <w:style w:type="character" w:customStyle="1" w:styleId="font141">
    <w:name w:val="font141"/>
    <w:basedOn w:val="a1"/>
    <w:qFormat/>
    <w:rsid w:val="0074153A"/>
    <w:rPr>
      <w:rFonts w:ascii="方正仿宋_GBK" w:eastAsia="方正仿宋_GBK" w:hAnsi="方正仿宋_GBK" w:cs="方正仿宋_GBK" w:hint="default"/>
      <w:color w:val="000000"/>
      <w:sz w:val="22"/>
      <w:szCs w:val="22"/>
      <w:u w:val="none"/>
    </w:rPr>
  </w:style>
  <w:style w:type="character" w:customStyle="1" w:styleId="font51">
    <w:name w:val="font51"/>
    <w:basedOn w:val="a1"/>
    <w:qFormat/>
    <w:rsid w:val="0074153A"/>
    <w:rPr>
      <w:rFonts w:ascii="Times New Roman" w:hAnsi="Times New Roman" w:cs="Times New Roman" w:hint="default"/>
      <w:color w:val="000000"/>
      <w:sz w:val="22"/>
      <w:szCs w:val="22"/>
      <w:u w:val="none"/>
    </w:rPr>
  </w:style>
  <w:style w:type="character" w:customStyle="1" w:styleId="font11">
    <w:name w:val="font11"/>
    <w:basedOn w:val="a1"/>
    <w:qFormat/>
    <w:rsid w:val="0074153A"/>
    <w:rPr>
      <w:rFonts w:ascii="Times New Roman" w:hAnsi="Times New Roman" w:cs="Times New Roman" w:hint="default"/>
      <w:color w:val="000000"/>
      <w:sz w:val="22"/>
      <w:szCs w:val="22"/>
      <w:u w:val="none"/>
    </w:rPr>
  </w:style>
  <w:style w:type="character" w:customStyle="1" w:styleId="Char">
    <w:name w:val="页眉 Char"/>
    <w:basedOn w:val="a1"/>
    <w:link w:val="a5"/>
    <w:qFormat/>
    <w:rsid w:val="0074153A"/>
    <w:rPr>
      <w:rFonts w:ascii="Times New Roman" w:eastAsia="宋体" w:hAnsi="Times New Roman" w:cs="Times New Roman"/>
      <w:kern w:val="2"/>
      <w:sz w:val="18"/>
      <w:szCs w:val="18"/>
    </w:rPr>
  </w:style>
  <w:style w:type="paragraph" w:styleId="a8">
    <w:name w:val="Balloon Text"/>
    <w:basedOn w:val="a"/>
    <w:link w:val="Char0"/>
    <w:rsid w:val="000858AD"/>
    <w:rPr>
      <w:sz w:val="18"/>
      <w:szCs w:val="18"/>
    </w:rPr>
  </w:style>
  <w:style w:type="character" w:customStyle="1" w:styleId="Char0">
    <w:name w:val="批注框文本 Char"/>
    <w:basedOn w:val="a1"/>
    <w:link w:val="a8"/>
    <w:rsid w:val="000858A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蒋诗妍</dc:creator>
  <cp:lastModifiedBy>Windows 用户</cp:lastModifiedBy>
  <cp:revision>3</cp:revision>
  <dcterms:created xsi:type="dcterms:W3CDTF">2023-03-08T08:47:00Z</dcterms:created>
  <dcterms:modified xsi:type="dcterms:W3CDTF">2023-03-08T08:49:00Z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2A711CBA006A4CF589368F06760B072C</vt:lpwstr>
  </property>
</Properties>
</file>